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3D25F" w14:textId="47F39906" w:rsidR="00F509C5" w:rsidRPr="009877F2" w:rsidRDefault="00F509C5" w:rsidP="00F509C5">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9877F2">
        <w:rPr>
          <w:rFonts w:ascii="Arial" w:hAnsi="Arial" w:cs="Arial"/>
          <w:b/>
          <w:noProof/>
          <w:sz w:val="24"/>
          <w:lang w:eastAsia="ja-JP"/>
        </w:rPr>
        <w:t xml:space="preserve">3GPP TSG-RAN WG4 Meeting # 100-e </w:t>
      </w:r>
      <w:r w:rsidRPr="009877F2">
        <w:rPr>
          <w:rFonts w:ascii="Arial" w:hAnsi="Arial" w:cs="Arial"/>
          <w:b/>
          <w:noProof/>
          <w:sz w:val="24"/>
          <w:lang w:eastAsia="ja-JP"/>
        </w:rPr>
        <w:tab/>
        <w:t xml:space="preserve">    R4-21</w:t>
      </w:r>
      <w:r w:rsidR="009877F2" w:rsidRPr="009877F2">
        <w:rPr>
          <w:rFonts w:ascii="Arial" w:hAnsi="Arial" w:cs="Arial"/>
          <w:b/>
          <w:noProof/>
          <w:sz w:val="24"/>
          <w:lang w:eastAsia="ja-JP"/>
        </w:rPr>
        <w:t>14053</w:t>
      </w:r>
    </w:p>
    <w:p w14:paraId="6D1A6AC3" w14:textId="77777777" w:rsidR="00F509C5" w:rsidRPr="009877F2" w:rsidRDefault="00F509C5" w:rsidP="00F509C5">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9877F2">
        <w:rPr>
          <w:rFonts w:ascii="Arial" w:hAnsi="Arial" w:cs="Arial"/>
          <w:b/>
          <w:noProof/>
          <w:sz w:val="24"/>
          <w:lang w:eastAsia="ja-JP"/>
        </w:rPr>
        <w:t>Electronic Meeting 16</w:t>
      </w:r>
      <w:r w:rsidRPr="009877F2">
        <w:rPr>
          <w:rFonts w:ascii="Arial" w:hAnsi="Arial" w:cs="Arial"/>
          <w:b/>
          <w:noProof/>
          <w:sz w:val="24"/>
          <w:vertAlign w:val="superscript"/>
          <w:lang w:eastAsia="ja-JP"/>
        </w:rPr>
        <w:t>th</w:t>
      </w:r>
      <w:r w:rsidRPr="009877F2">
        <w:rPr>
          <w:rFonts w:ascii="Arial" w:hAnsi="Arial" w:cs="Arial"/>
          <w:b/>
          <w:noProof/>
          <w:sz w:val="24"/>
          <w:lang w:eastAsia="ja-JP"/>
        </w:rPr>
        <w:t xml:space="preserve"> August</w:t>
      </w:r>
      <w:r w:rsidRPr="009877F2">
        <w:rPr>
          <w:rFonts w:ascii="Arial" w:hAnsi="Arial" w:cs="Arial"/>
          <w:b/>
          <w:noProof/>
          <w:sz w:val="24"/>
          <w:vertAlign w:val="superscript"/>
          <w:lang w:eastAsia="ja-JP"/>
        </w:rPr>
        <w:t xml:space="preserve"> </w:t>
      </w:r>
      <w:r w:rsidRPr="009877F2">
        <w:rPr>
          <w:rFonts w:ascii="Arial" w:hAnsi="Arial" w:cs="Arial"/>
          <w:b/>
          <w:noProof/>
          <w:sz w:val="24"/>
          <w:lang w:eastAsia="ja-JP"/>
        </w:rPr>
        <w:t>– 27</w:t>
      </w:r>
      <w:r w:rsidRPr="009877F2">
        <w:rPr>
          <w:rFonts w:ascii="Arial" w:hAnsi="Arial" w:cs="Arial"/>
          <w:b/>
          <w:noProof/>
          <w:sz w:val="24"/>
          <w:vertAlign w:val="superscript"/>
          <w:lang w:eastAsia="ja-JP"/>
        </w:rPr>
        <w:t>th</w:t>
      </w:r>
      <w:r w:rsidRPr="009877F2">
        <w:rPr>
          <w:rFonts w:ascii="Arial" w:hAnsi="Arial" w:cs="Arial"/>
          <w:b/>
          <w:noProof/>
          <w:sz w:val="24"/>
          <w:lang w:eastAsia="ja-JP"/>
        </w:rPr>
        <w:t xml:space="preserve"> August 2021</w:t>
      </w:r>
    </w:p>
    <w:p w14:paraId="450434CF" w14:textId="77777777" w:rsidR="0087551F" w:rsidRPr="00225359"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1111879B" w14:textId="5E22EF94" w:rsidR="0087551F" w:rsidRPr="001B3DEC" w:rsidRDefault="0087551F" w:rsidP="0087551F">
      <w:pPr>
        <w:tabs>
          <w:tab w:val="left" w:pos="1985"/>
        </w:tabs>
        <w:spacing w:after="120"/>
        <w:ind w:left="1980" w:hanging="1980"/>
        <w:rPr>
          <w:rFonts w:ascii="Arial" w:eastAsia="MS Mincho" w:hAnsi="Arial" w:cs="Arial"/>
          <w:b/>
          <w:bCs/>
          <w:sz w:val="24"/>
        </w:rPr>
      </w:pPr>
      <w:r w:rsidRPr="00D95237">
        <w:rPr>
          <w:rFonts w:ascii="Arial" w:eastAsia="MS Mincho" w:hAnsi="Arial" w:cs="Arial"/>
          <w:b/>
          <w:bCs/>
          <w:sz w:val="24"/>
        </w:rPr>
        <w:t>Agenda Item:</w:t>
      </w:r>
      <w:r w:rsidRPr="00D95237">
        <w:rPr>
          <w:rFonts w:ascii="Arial" w:eastAsia="MS Mincho" w:hAnsi="Arial" w:cs="Arial"/>
          <w:b/>
          <w:bCs/>
          <w:sz w:val="24"/>
        </w:rPr>
        <w:tab/>
      </w:r>
      <w:bookmarkStart w:id="0" w:name="_Hlk36214179"/>
      <w:r w:rsidR="00B91A34" w:rsidRPr="00D95237">
        <w:rPr>
          <w:rFonts w:ascii="Arial" w:eastAsia="MS Mincho" w:hAnsi="Arial" w:cs="Arial"/>
          <w:b/>
          <w:bCs/>
          <w:sz w:val="24"/>
        </w:rPr>
        <w:t>9.21.2.4</w:t>
      </w:r>
      <w:bookmarkEnd w:id="0"/>
    </w:p>
    <w:p w14:paraId="688BF82F"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29A536C1"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A44914">
        <w:rPr>
          <w:rFonts w:ascii="Arial" w:eastAsia="MS Mincho" w:hAnsi="Arial" w:cs="Arial"/>
          <w:b/>
          <w:bCs/>
          <w:sz w:val="24"/>
        </w:rPr>
        <w:t>On p</w:t>
      </w:r>
      <w:r w:rsidR="002170BD">
        <w:rPr>
          <w:rFonts w:ascii="Arial" w:eastAsia="MS Mincho" w:hAnsi="Arial" w:cs="Arial"/>
          <w:b/>
          <w:bCs/>
          <w:sz w:val="24"/>
        </w:rPr>
        <w:t xml:space="preserve">ositioning in </w:t>
      </w:r>
      <w:proofErr w:type="spellStart"/>
      <w:r w:rsidR="002170BD">
        <w:rPr>
          <w:rFonts w:ascii="Arial" w:eastAsia="MS Mincho" w:hAnsi="Arial" w:cs="Arial"/>
          <w:b/>
          <w:bCs/>
          <w:sz w:val="24"/>
        </w:rPr>
        <w:t>RRC_inactive</w:t>
      </w:r>
      <w:proofErr w:type="spellEnd"/>
    </w:p>
    <w:p w14:paraId="5B2AF890"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t>Discussion</w:t>
      </w:r>
    </w:p>
    <w:p w14:paraId="1A8E9DE8" w14:textId="2472C175"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61746D5C" w14:textId="09DC2E08" w:rsidR="005444E1" w:rsidRDefault="00513F4E" w:rsidP="005444E1">
      <w:pPr>
        <w:pBdr>
          <w:bottom w:val="single" w:sz="6" w:space="1" w:color="auto"/>
        </w:pBdr>
        <w:rPr>
          <w:lang w:val="en-US"/>
        </w:rPr>
      </w:pPr>
      <w:r>
        <w:rPr>
          <w:lang w:val="en-US"/>
        </w:rPr>
        <w:t xml:space="preserve">Following the </w:t>
      </w:r>
      <w:r w:rsidR="00ED76D7">
        <w:rPr>
          <w:lang w:val="en-US"/>
        </w:rPr>
        <w:t>work plan for Rel-17 positioning enhancements work item</w:t>
      </w:r>
      <w:r w:rsidR="00D94295">
        <w:rPr>
          <w:lang w:val="en-US"/>
        </w:rPr>
        <w:t>, which was updated and agreed in last meeting RAN#4-99e [1]</w:t>
      </w:r>
      <w:r w:rsidR="004437BA">
        <w:rPr>
          <w:lang w:val="en-US"/>
        </w:rPr>
        <w:t>, it</w:t>
      </w:r>
      <w:r w:rsidR="00AF3A35">
        <w:rPr>
          <w:lang w:val="en-US"/>
        </w:rPr>
        <w:t xml:space="preserve"> is</w:t>
      </w:r>
      <w:r w:rsidR="004437BA">
        <w:rPr>
          <w:lang w:val="en-US"/>
        </w:rPr>
        <w:t xml:space="preserve"> foreseen to cover the topic positioning measurement in RRC_INACTIVE in RAN#4-100e:</w:t>
      </w:r>
    </w:p>
    <w:p w14:paraId="2FC26A8C" w14:textId="77777777" w:rsidR="00354637" w:rsidRDefault="00354637" w:rsidP="005444E1">
      <w:pPr>
        <w:pBdr>
          <w:bottom w:val="single" w:sz="6" w:space="1" w:color="auto"/>
        </w:pBdr>
        <w:rPr>
          <w:lang w:val="en-US"/>
        </w:rPr>
      </w:pPr>
    </w:p>
    <w:p w14:paraId="75523972" w14:textId="77777777" w:rsidR="004437BA" w:rsidRPr="00354637" w:rsidRDefault="004437BA" w:rsidP="00131037">
      <w:pPr>
        <w:widowControl w:val="0"/>
        <w:numPr>
          <w:ilvl w:val="0"/>
          <w:numId w:val="14"/>
        </w:numPr>
        <w:spacing w:after="0"/>
        <w:jc w:val="both"/>
        <w:rPr>
          <w:i/>
          <w:iCs/>
        </w:rPr>
      </w:pPr>
      <w:r w:rsidRPr="00354637">
        <w:rPr>
          <w:i/>
          <w:iCs/>
        </w:rPr>
        <w:t xml:space="preserve">Further discussion on the scope of the requirements for </w:t>
      </w:r>
      <w:r w:rsidRPr="00354637">
        <w:rPr>
          <w:rFonts w:eastAsia="MS Mincho"/>
          <w:i/>
          <w:iCs/>
        </w:rPr>
        <w:t>positioning measurement in RRC_INACTIVE</w:t>
      </w:r>
    </w:p>
    <w:p w14:paraId="6E72AEBE" w14:textId="77777777" w:rsidR="004437BA" w:rsidRPr="00354637" w:rsidRDefault="004437BA" w:rsidP="00131037">
      <w:pPr>
        <w:widowControl w:val="0"/>
        <w:numPr>
          <w:ilvl w:val="1"/>
          <w:numId w:val="15"/>
        </w:numPr>
        <w:spacing w:after="0"/>
        <w:jc w:val="both"/>
        <w:rPr>
          <w:i/>
          <w:iCs/>
        </w:rPr>
      </w:pPr>
      <w:r w:rsidRPr="00354637">
        <w:rPr>
          <w:i/>
          <w:iCs/>
        </w:rPr>
        <w:t>Analyse the positioning measurement requirements</w:t>
      </w:r>
    </w:p>
    <w:p w14:paraId="40A69141" w14:textId="30DBA4AF" w:rsidR="004437BA" w:rsidRPr="00354637" w:rsidRDefault="004437BA" w:rsidP="00131037">
      <w:pPr>
        <w:widowControl w:val="0"/>
        <w:numPr>
          <w:ilvl w:val="1"/>
          <w:numId w:val="15"/>
        </w:numPr>
        <w:spacing w:after="0"/>
        <w:jc w:val="both"/>
        <w:rPr>
          <w:i/>
          <w:iCs/>
        </w:rPr>
      </w:pPr>
      <w:r w:rsidRPr="00354637">
        <w:rPr>
          <w:i/>
          <w:iCs/>
        </w:rPr>
        <w:t>Agree on simulation assumptions if simulations are needed.</w:t>
      </w:r>
    </w:p>
    <w:p w14:paraId="3442A7C4" w14:textId="77777777" w:rsidR="00354637" w:rsidRDefault="00354637" w:rsidP="00354637">
      <w:pPr>
        <w:widowControl w:val="0"/>
        <w:pBdr>
          <w:bottom w:val="single" w:sz="6" w:space="1" w:color="auto"/>
        </w:pBdr>
        <w:spacing w:after="0"/>
        <w:jc w:val="both"/>
      </w:pPr>
    </w:p>
    <w:p w14:paraId="13675816" w14:textId="77777777" w:rsidR="00354637" w:rsidRDefault="00354637" w:rsidP="00354637">
      <w:pPr>
        <w:widowControl w:val="0"/>
        <w:spacing w:after="0"/>
        <w:jc w:val="both"/>
      </w:pPr>
    </w:p>
    <w:p w14:paraId="5F4A8FBA" w14:textId="7431EB63" w:rsidR="00354637" w:rsidRDefault="00354637" w:rsidP="00354637">
      <w:pPr>
        <w:widowControl w:val="0"/>
        <w:spacing w:after="0"/>
        <w:jc w:val="both"/>
      </w:pPr>
    </w:p>
    <w:p w14:paraId="055A58F5" w14:textId="31E845D3" w:rsidR="002170BD" w:rsidRDefault="006E183D" w:rsidP="002170BD">
      <w:pPr>
        <w:pBdr>
          <w:bottom w:val="single" w:sz="6" w:space="1" w:color="auto"/>
        </w:pBdr>
        <w:rPr>
          <w:lang w:val="en-US"/>
        </w:rPr>
      </w:pPr>
      <w:r>
        <w:t>To gain an overview what has been agreed in other RAN WG here are</w:t>
      </w:r>
      <w:r w:rsidR="00B563FB">
        <w:t xml:space="preserve"> the agreements on this topic from </w:t>
      </w:r>
      <w:r w:rsidR="002170BD">
        <w:rPr>
          <w:lang w:val="en-US"/>
        </w:rPr>
        <w:t>RAN1#</w:t>
      </w:r>
      <w:r w:rsidR="00B33329">
        <w:rPr>
          <w:lang w:val="en-US"/>
        </w:rPr>
        <w:t>105-e</w:t>
      </w:r>
      <w:r w:rsidR="00B563FB">
        <w:rPr>
          <w:lang w:val="en-US"/>
        </w:rPr>
        <w:t>:</w:t>
      </w:r>
    </w:p>
    <w:p w14:paraId="36CB84EC" w14:textId="77777777" w:rsidR="00B563FB" w:rsidRDefault="00B563FB" w:rsidP="002170BD">
      <w:pPr>
        <w:pBdr>
          <w:bottom w:val="single" w:sz="6" w:space="1" w:color="auto"/>
        </w:pBdr>
        <w:rPr>
          <w:lang w:val="en-US"/>
        </w:rPr>
      </w:pPr>
    </w:p>
    <w:p w14:paraId="4275B97F" w14:textId="77777777" w:rsidR="00BF1B07" w:rsidRPr="00B563FB" w:rsidRDefault="00BF1B07" w:rsidP="00BF1B07">
      <w:pPr>
        <w:rPr>
          <w:i/>
          <w:iCs/>
          <w:lang w:eastAsia="x-none"/>
        </w:rPr>
      </w:pPr>
      <w:r w:rsidRPr="00B563FB">
        <w:rPr>
          <w:i/>
          <w:iCs/>
          <w:highlight w:val="green"/>
          <w:lang w:eastAsia="x-none"/>
        </w:rPr>
        <w:t>Agreement:</w:t>
      </w:r>
    </w:p>
    <w:p w14:paraId="395A2390" w14:textId="77777777" w:rsidR="00BF1B07" w:rsidRPr="00B563FB" w:rsidRDefault="00BF1B07" w:rsidP="00BF1B07">
      <w:pPr>
        <w:rPr>
          <w:i/>
          <w:iCs/>
          <w:lang w:eastAsia="x-none"/>
        </w:rPr>
      </w:pPr>
      <w:r w:rsidRPr="00B563FB">
        <w:rPr>
          <w:rFonts w:hint="eastAsia"/>
          <w:i/>
          <w:iCs/>
          <w:lang w:eastAsia="x-none"/>
        </w:rPr>
        <w:t>NR positioning supports DL PRS-RSRP (section 5.1.28 in the TS 38.215) and DL RSTD (section 5.1.29 in the TS 38.215) measurements by UEs in RRC_INACTIVE state</w:t>
      </w:r>
    </w:p>
    <w:p w14:paraId="7241517D" w14:textId="28BE7F40" w:rsidR="007A71CC" w:rsidRPr="00B563FB" w:rsidRDefault="00BF1B07" w:rsidP="00131037">
      <w:pPr>
        <w:numPr>
          <w:ilvl w:val="0"/>
          <w:numId w:val="12"/>
        </w:numPr>
        <w:pBdr>
          <w:bottom w:val="single" w:sz="6" w:space="1" w:color="auto"/>
        </w:pBdr>
        <w:spacing w:after="0"/>
        <w:rPr>
          <w:i/>
          <w:iCs/>
          <w:lang w:eastAsia="x-none"/>
        </w:rPr>
      </w:pPr>
      <w:r w:rsidRPr="00B563FB">
        <w:rPr>
          <w:rFonts w:hint="eastAsia"/>
          <w:i/>
          <w:iCs/>
          <w:lang w:eastAsia="x-none"/>
        </w:rPr>
        <w:t>FFS additional potential impact on RAN1</w:t>
      </w:r>
    </w:p>
    <w:p w14:paraId="11687452" w14:textId="77777777" w:rsidR="00D95237" w:rsidRDefault="00D95237" w:rsidP="007A71CC">
      <w:pPr>
        <w:spacing w:after="0"/>
        <w:rPr>
          <w:lang w:eastAsia="x-none"/>
        </w:rPr>
      </w:pPr>
    </w:p>
    <w:p w14:paraId="2F46A393" w14:textId="0B13CB3C" w:rsidR="007A71CC" w:rsidRDefault="00B563FB" w:rsidP="007A71CC">
      <w:pPr>
        <w:spacing w:after="0"/>
        <w:rPr>
          <w:lang w:eastAsia="x-none"/>
        </w:rPr>
      </w:pPr>
      <w:r>
        <w:rPr>
          <w:lang w:eastAsia="x-none"/>
        </w:rPr>
        <w:t xml:space="preserve">Furthermore, the following agreements have been made in </w:t>
      </w:r>
      <w:r w:rsidR="007A71CC">
        <w:rPr>
          <w:lang w:eastAsia="x-none"/>
        </w:rPr>
        <w:t>RAN2#114-e</w:t>
      </w:r>
      <w:r>
        <w:rPr>
          <w:lang w:eastAsia="x-none"/>
        </w:rPr>
        <w:t>:</w:t>
      </w:r>
    </w:p>
    <w:p w14:paraId="6B4DFECC" w14:textId="77777777" w:rsidR="00C04204" w:rsidRDefault="00C04204" w:rsidP="007A71CC">
      <w:pPr>
        <w:spacing w:after="0"/>
        <w:rPr>
          <w:lang w:eastAsia="x-none"/>
        </w:rPr>
      </w:pPr>
    </w:p>
    <w:p w14:paraId="2DF88DDB" w14:textId="77777777" w:rsidR="00C04204" w:rsidRPr="00017039" w:rsidRDefault="00C04204" w:rsidP="00C04204">
      <w:pPr>
        <w:pStyle w:val="Doc-text2"/>
        <w:pBdr>
          <w:top w:val="single" w:sz="4" w:space="1" w:color="auto"/>
          <w:left w:val="single" w:sz="4" w:space="4" w:color="auto"/>
          <w:bottom w:val="single" w:sz="4" w:space="1" w:color="auto"/>
          <w:right w:val="single" w:sz="4" w:space="4" w:color="auto"/>
        </w:pBdr>
      </w:pPr>
      <w:r w:rsidRPr="00017039">
        <w:t>Agreements:</w:t>
      </w:r>
    </w:p>
    <w:p w14:paraId="3366D8EF" w14:textId="77777777" w:rsidR="00C04204" w:rsidRPr="00017039" w:rsidRDefault="00C04204" w:rsidP="00C04204">
      <w:pPr>
        <w:pStyle w:val="Doc-text2"/>
        <w:pBdr>
          <w:top w:val="single" w:sz="4" w:space="1" w:color="auto"/>
          <w:left w:val="single" w:sz="4" w:space="4" w:color="auto"/>
          <w:bottom w:val="single" w:sz="4" w:space="1" w:color="auto"/>
          <w:right w:val="single" w:sz="4" w:space="4" w:color="auto"/>
        </w:pBdr>
      </w:pPr>
      <w:r w:rsidRPr="00017039">
        <w:t xml:space="preserve">Any uplink LCS or LPP message can be transported in RRC_INACTIVE from RAN2 perspective. </w:t>
      </w:r>
    </w:p>
    <w:p w14:paraId="0B9D2284" w14:textId="1FA35D9B" w:rsidR="00C04204" w:rsidRPr="00017039" w:rsidRDefault="00C04204" w:rsidP="00C04204">
      <w:pPr>
        <w:pStyle w:val="Doc-text2"/>
        <w:pBdr>
          <w:top w:val="single" w:sz="4" w:space="1" w:color="auto"/>
          <w:left w:val="single" w:sz="4" w:space="4" w:color="auto"/>
          <w:bottom w:val="single" w:sz="4" w:space="1" w:color="auto"/>
          <w:right w:val="single" w:sz="4" w:space="4" w:color="auto"/>
        </w:pBdr>
      </w:pPr>
      <w:r w:rsidRPr="00017039">
        <w:t xml:space="preserve">Follow </w:t>
      </w:r>
      <w:r w:rsidR="00D96BAA" w:rsidRPr="00017039">
        <w:t>Rel-17 SDT framework for INACTIVE UL and DL positioning</w:t>
      </w:r>
      <w:r w:rsidRPr="00017039">
        <w:t>:</w:t>
      </w:r>
    </w:p>
    <w:p w14:paraId="2641E5B1" w14:textId="77777777" w:rsidR="00C04204" w:rsidRPr="00017039" w:rsidRDefault="00C04204" w:rsidP="00C04204">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 UE initiated data transmission using UL SDT, the network can send DL LCS, LPP message and RRC message (e.g. to configure SRS (TBD on what message is used), if UL positioning supported) to the UE. </w:t>
      </w:r>
    </w:p>
    <w:p w14:paraId="641BC502" w14:textId="28C1515C" w:rsidR="005B71AA" w:rsidRPr="00017039" w:rsidRDefault="00C04204" w:rsidP="005B71AA">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Otherwise, if UE did not initiate UL SDT, rely on legacy operation, i.e. the network shall transition the UE to RRC_CONNECTED, e.g. based on RAN paging. </w:t>
      </w:r>
    </w:p>
    <w:p w14:paraId="3A8270D7" w14:textId="77777777" w:rsidR="007A71CC" w:rsidRDefault="007A71CC" w:rsidP="007A71CC">
      <w:pPr>
        <w:spacing w:after="0"/>
        <w:rPr>
          <w:lang w:eastAsia="x-none"/>
        </w:rPr>
      </w:pPr>
    </w:p>
    <w:p w14:paraId="6CD4AAA1" w14:textId="77777777" w:rsidR="005B71AA" w:rsidRPr="00017039" w:rsidRDefault="005B71AA" w:rsidP="005B71AA">
      <w:pPr>
        <w:pStyle w:val="Doc-text2"/>
        <w:pBdr>
          <w:top w:val="single" w:sz="4" w:space="1" w:color="auto"/>
          <w:left w:val="single" w:sz="4" w:space="4" w:color="auto"/>
          <w:bottom w:val="single" w:sz="4" w:space="1" w:color="auto"/>
          <w:right w:val="single" w:sz="4" w:space="4" w:color="auto"/>
        </w:pBdr>
      </w:pPr>
      <w:r w:rsidRPr="00017039">
        <w:t>Agreements:</w:t>
      </w:r>
    </w:p>
    <w:p w14:paraId="35A2DB6C" w14:textId="77777777" w:rsidR="005B71AA" w:rsidRPr="00017039" w:rsidRDefault="005B71AA" w:rsidP="005B71AA">
      <w:pPr>
        <w:pStyle w:val="Doc-text2"/>
        <w:pBdr>
          <w:top w:val="single" w:sz="4" w:space="1" w:color="auto"/>
          <w:left w:val="single" w:sz="4" w:space="4" w:color="auto"/>
          <w:bottom w:val="single" w:sz="4" w:space="1" w:color="auto"/>
          <w:right w:val="single" w:sz="4" w:space="4" w:color="auto"/>
        </w:pBdr>
      </w:pPr>
      <w:r w:rsidRPr="00017039">
        <w:t>Exposure of the RRC state of the UE to the LPP layer of the UE for RRC_INACTIVE UL and DL positioning will not be specified.  This does not exclude cross-layer behaviour in implementations.</w:t>
      </w:r>
    </w:p>
    <w:p w14:paraId="43C89EAB" w14:textId="77777777" w:rsidR="005B71AA" w:rsidRPr="00017039" w:rsidRDefault="005B71AA" w:rsidP="005B71AA">
      <w:pPr>
        <w:pStyle w:val="Doc-text2"/>
        <w:pBdr>
          <w:top w:val="single" w:sz="4" w:space="1" w:color="auto"/>
          <w:left w:val="single" w:sz="4" w:space="4" w:color="auto"/>
          <w:bottom w:val="single" w:sz="4" w:space="1" w:color="auto"/>
          <w:right w:val="single" w:sz="4" w:space="4" w:color="auto"/>
        </w:pBdr>
      </w:pPr>
      <w:bookmarkStart w:id="3" w:name="_Hlk78878770"/>
      <w:r w:rsidRPr="00017039">
        <w:t>The RRC state of the UE is not exposed to the LMF for INACTIVE UL and DL positioning.</w:t>
      </w:r>
    </w:p>
    <w:bookmarkEnd w:id="3"/>
    <w:p w14:paraId="1BFBD50F" w14:textId="7CB1BB4E" w:rsidR="00AD0904" w:rsidRDefault="00AD0904" w:rsidP="00D6017C"/>
    <w:p w14:paraId="231A2E2A" w14:textId="63CA89A2" w:rsidR="006D30C2" w:rsidRDefault="006D30C2" w:rsidP="00D6017C">
      <w:r>
        <w:t xml:space="preserve">In this contribution we provide our views on requirements for </w:t>
      </w:r>
      <w:proofErr w:type="spellStart"/>
      <w:r>
        <w:t>positiong</w:t>
      </w:r>
      <w:proofErr w:type="spellEnd"/>
      <w:r>
        <w:t xml:space="preserve"> in RRC_INACTIVE state. </w:t>
      </w:r>
    </w:p>
    <w:p w14:paraId="1BEC7ACE" w14:textId="557CCE22" w:rsidR="00F61274" w:rsidRDefault="00613688" w:rsidP="003D783C">
      <w:pPr>
        <w:pStyle w:val="Heading1"/>
        <w:tabs>
          <w:tab w:val="num" w:pos="432"/>
        </w:tabs>
        <w:ind w:right="72"/>
        <w:jc w:val="both"/>
        <w:rPr>
          <w:szCs w:val="36"/>
          <w:lang w:val="en-US"/>
        </w:rPr>
      </w:pPr>
      <w:r>
        <w:rPr>
          <w:szCs w:val="36"/>
          <w:lang w:val="en-US"/>
        </w:rPr>
        <w:lastRenderedPageBreak/>
        <w:t>Background</w:t>
      </w:r>
    </w:p>
    <w:p w14:paraId="006E93D6" w14:textId="2FFCD933" w:rsidR="00A91008" w:rsidRDefault="00A91008" w:rsidP="00F905A7">
      <w:pPr>
        <w:rPr>
          <w:lang w:val="en-US"/>
        </w:rPr>
      </w:pPr>
      <w:r>
        <w:rPr>
          <w:lang w:val="en-US"/>
        </w:rPr>
        <w:t>In previous meetings</w:t>
      </w:r>
      <w:r w:rsidR="00DE5178">
        <w:rPr>
          <w:lang w:val="en-US"/>
        </w:rPr>
        <w:t xml:space="preserve">, WID and </w:t>
      </w:r>
      <w:r>
        <w:rPr>
          <w:lang w:val="en-US"/>
        </w:rPr>
        <w:t xml:space="preserve">work plan was agreed to prioritize </w:t>
      </w:r>
      <w:r w:rsidR="00E645EE">
        <w:rPr>
          <w:lang w:val="en-US"/>
        </w:rPr>
        <w:t xml:space="preserve">DL based positioning and </w:t>
      </w:r>
      <w:r w:rsidR="00A96416">
        <w:rPr>
          <w:lang w:val="en-US"/>
        </w:rPr>
        <w:t>to handle topics involved with UL/DL+UL positioning methods at a later stage</w:t>
      </w:r>
      <w:r w:rsidR="005A7FFE">
        <w:rPr>
          <w:lang w:val="en-US"/>
        </w:rPr>
        <w:t xml:space="preserve">, therefore this contribution </w:t>
      </w:r>
      <w:r w:rsidR="0028176C">
        <w:rPr>
          <w:lang w:val="en-US"/>
        </w:rPr>
        <w:t xml:space="preserve">treats DL based positioning methods </w:t>
      </w:r>
      <w:r w:rsidR="00925A6A">
        <w:rPr>
          <w:lang w:val="en-US"/>
        </w:rPr>
        <w:t xml:space="preserve">in RRC_INACTIVE </w:t>
      </w:r>
      <w:r w:rsidR="00C77E25">
        <w:rPr>
          <w:lang w:val="en-US"/>
        </w:rPr>
        <w:t>for the time being.</w:t>
      </w:r>
    </w:p>
    <w:p w14:paraId="2FA50724" w14:textId="7B7D3FA5" w:rsidR="00F905A7" w:rsidRPr="008A1086" w:rsidRDefault="00F905A7" w:rsidP="00F905A7">
      <w:pPr>
        <w:rPr>
          <w:lang w:val="en-US"/>
        </w:rPr>
      </w:pPr>
      <w:r>
        <w:rPr>
          <w:lang w:val="en-US"/>
        </w:rPr>
        <w:t xml:space="preserve">While further impact is still FFS, from previous RAN1 agreement listed above, DL PRS-RSRP and DL RSTD measurements defined in 38.215 shall be supported in such </w:t>
      </w:r>
      <w:proofErr w:type="spellStart"/>
      <w:r>
        <w:rPr>
          <w:lang w:val="en-US"/>
        </w:rPr>
        <w:t>such</w:t>
      </w:r>
      <w:proofErr w:type="spellEnd"/>
      <w:r>
        <w:rPr>
          <w:lang w:val="en-US"/>
        </w:rPr>
        <w:t xml:space="preserve"> a way that UEs can perform these measurements in RRC_INACTIVE state</w:t>
      </w:r>
      <w:r w:rsidR="001456C7">
        <w:rPr>
          <w:lang w:val="en-US"/>
        </w:rPr>
        <w:t>.</w:t>
      </w:r>
    </w:p>
    <w:p w14:paraId="690FB5FC" w14:textId="54BCFB33" w:rsidR="00F905A7" w:rsidRDefault="00267402" w:rsidP="00F905A7">
      <w:pPr>
        <w:rPr>
          <w:lang w:val="en-US"/>
        </w:rPr>
      </w:pPr>
      <w:r>
        <w:rPr>
          <w:lang w:val="en-US"/>
        </w:rPr>
        <w:t>C</w:t>
      </w:r>
      <w:r w:rsidR="00F905A7">
        <w:rPr>
          <w:lang w:val="en-US"/>
        </w:rPr>
        <w:t>oncluding RAN2 agreement “</w:t>
      </w:r>
      <w:r w:rsidR="00F905A7" w:rsidRPr="00E309EF">
        <w:rPr>
          <w:lang w:val="en-US"/>
        </w:rPr>
        <w:t>The RRC state of the UE is not exposed to the LMF for INACTIVE UL and DL positioning</w:t>
      </w:r>
      <w:r w:rsidR="00F905A7">
        <w:rPr>
          <w:lang w:val="en-US"/>
        </w:rPr>
        <w:t xml:space="preserve">”, there is no differentiation possible between RRC_CONNECTED state and RRC_INACTIVE state. </w:t>
      </w:r>
    </w:p>
    <w:p w14:paraId="227A808C" w14:textId="7CE9B8A3" w:rsidR="00DB4834" w:rsidRDefault="002F66EF" w:rsidP="00DB4834">
      <w:pPr>
        <w:rPr>
          <w:lang w:val="en-US"/>
        </w:rPr>
      </w:pPr>
      <w:r>
        <w:rPr>
          <w:lang w:val="en-US"/>
        </w:rPr>
        <w:t>RRC_INACTIVE</w:t>
      </w:r>
      <w:r w:rsidR="00F905A7">
        <w:rPr>
          <w:lang w:val="en-US"/>
        </w:rPr>
        <w:t xml:space="preserve"> is a state for power saving when there is no data is expected for UE for </w:t>
      </w:r>
      <w:r w:rsidR="00732855">
        <w:rPr>
          <w:lang w:val="en-US"/>
        </w:rPr>
        <w:t>a</w:t>
      </w:r>
      <w:r w:rsidR="00F905A7">
        <w:rPr>
          <w:lang w:val="en-US"/>
        </w:rPr>
        <w:t xml:space="preserve"> certain </w:t>
      </w:r>
      <w:r w:rsidR="00DB4834">
        <w:rPr>
          <w:lang w:val="en-US"/>
        </w:rPr>
        <w:t>period</w:t>
      </w:r>
      <w:r w:rsidR="00F905A7">
        <w:rPr>
          <w:lang w:val="en-US"/>
        </w:rPr>
        <w:t xml:space="preserve">. </w:t>
      </w:r>
      <w:r w:rsidR="00DB4834">
        <w:rPr>
          <w:lang w:val="en-US"/>
        </w:rPr>
        <w:t>Following are the some of the functions UE need to perform in RRC_INACTIVE state so that UE can quickly transition to RRC_CONNECTED state.</w:t>
      </w:r>
    </w:p>
    <w:p w14:paraId="50A24842" w14:textId="77777777" w:rsidR="00DB4834" w:rsidRPr="00DB4834" w:rsidRDefault="00DB4834" w:rsidP="00DB4834">
      <w:pPr>
        <w:pStyle w:val="ListParagraph"/>
        <w:numPr>
          <w:ilvl w:val="0"/>
          <w:numId w:val="12"/>
        </w:numPr>
        <w:rPr>
          <w:sz w:val="20"/>
          <w:szCs w:val="20"/>
          <w:lang w:val="en-US"/>
        </w:rPr>
      </w:pPr>
      <w:r w:rsidRPr="00DB4834">
        <w:rPr>
          <w:sz w:val="20"/>
          <w:szCs w:val="20"/>
          <w:lang w:val="en-US"/>
        </w:rPr>
        <w:t>Reception of system information</w:t>
      </w:r>
    </w:p>
    <w:p w14:paraId="7CBAFE2A" w14:textId="77777777" w:rsidR="00DB4834" w:rsidRPr="00DB4834" w:rsidRDefault="00DB4834" w:rsidP="00DB4834">
      <w:pPr>
        <w:pStyle w:val="ListParagraph"/>
        <w:numPr>
          <w:ilvl w:val="0"/>
          <w:numId w:val="12"/>
        </w:numPr>
        <w:rPr>
          <w:sz w:val="20"/>
          <w:szCs w:val="20"/>
          <w:lang w:val="en-US"/>
        </w:rPr>
      </w:pPr>
      <w:r w:rsidRPr="00DB4834">
        <w:rPr>
          <w:sz w:val="20"/>
          <w:szCs w:val="20"/>
          <w:lang w:val="en-US"/>
        </w:rPr>
        <w:t>Cell selection/reselection mobility</w:t>
      </w:r>
    </w:p>
    <w:p w14:paraId="2CB58A91" w14:textId="75A0F49D" w:rsidR="00DB4834" w:rsidRPr="00645FB0" w:rsidRDefault="00DB4834" w:rsidP="00DB4834">
      <w:pPr>
        <w:pStyle w:val="ListParagraph"/>
        <w:numPr>
          <w:ilvl w:val="0"/>
          <w:numId w:val="12"/>
        </w:numPr>
        <w:rPr>
          <w:sz w:val="20"/>
          <w:szCs w:val="20"/>
          <w:lang w:val="en-US"/>
        </w:rPr>
      </w:pPr>
      <w:r w:rsidRPr="00DB4834">
        <w:rPr>
          <w:sz w:val="20"/>
          <w:szCs w:val="20"/>
          <w:lang w:val="en-US"/>
        </w:rPr>
        <w:t>Paging reception</w:t>
      </w:r>
    </w:p>
    <w:p w14:paraId="3AD52C36" w14:textId="77777777" w:rsidR="00DB4834" w:rsidRPr="00DB4834" w:rsidRDefault="00DB4834" w:rsidP="00DB4834">
      <w:pPr>
        <w:pStyle w:val="ListParagraph"/>
        <w:rPr>
          <w:lang w:val="en-US"/>
        </w:rPr>
      </w:pPr>
    </w:p>
    <w:p w14:paraId="7A71A376" w14:textId="4874A66E" w:rsidR="00F34FE9" w:rsidRDefault="00F34FE9" w:rsidP="00E726F6">
      <w:pPr>
        <w:rPr>
          <w:lang w:val="en-US"/>
        </w:rPr>
      </w:pPr>
      <w:r>
        <w:rPr>
          <w:lang w:val="en-US"/>
        </w:rPr>
        <w:t xml:space="preserve">In RRC_INACTIVE state it is assumed that UE predominantly monitor DL during DRX on period to perform the above discussed RRC_INACTIVE state functions. To transmit any information on UL channels, in legacy system UE need to </w:t>
      </w:r>
      <w:r w:rsidR="00906522">
        <w:rPr>
          <w:lang w:val="en-US"/>
        </w:rPr>
        <w:t>transition</w:t>
      </w:r>
      <w:r>
        <w:rPr>
          <w:lang w:val="en-US"/>
        </w:rPr>
        <w:t xml:space="preserve"> to connected state. Since the positioning measurements can be periodic or semi-persi</w:t>
      </w:r>
      <w:r w:rsidR="005761AD">
        <w:rPr>
          <w:lang w:val="en-US"/>
        </w:rPr>
        <w:t>s</w:t>
      </w:r>
      <w:r>
        <w:rPr>
          <w:lang w:val="en-US"/>
        </w:rPr>
        <w:t>tent measurements, frequent transition to connected state will nullify the benefits of INACTIVE state. To solve this problem, it was agreed to use the Small Data Transmission (SDT) framework for transmis</w:t>
      </w:r>
      <w:r w:rsidR="005761AD">
        <w:rPr>
          <w:lang w:val="en-US"/>
        </w:rPr>
        <w:t>s</w:t>
      </w:r>
      <w:r>
        <w:rPr>
          <w:lang w:val="en-US"/>
        </w:rPr>
        <w:t xml:space="preserve">ion of positioning measurements in RRC INACTIVE state.  </w:t>
      </w:r>
      <w:r w:rsidR="00F905A7">
        <w:rPr>
          <w:lang w:val="en-US"/>
        </w:rPr>
        <w:t xml:space="preserve">When </w:t>
      </w:r>
      <w:r w:rsidR="0000530A">
        <w:rPr>
          <w:lang w:val="en-US"/>
        </w:rPr>
        <w:t xml:space="preserve">the UE </w:t>
      </w:r>
      <w:r w:rsidR="00F905A7">
        <w:rPr>
          <w:lang w:val="en-US"/>
        </w:rPr>
        <w:t xml:space="preserve">is </w:t>
      </w:r>
      <w:r w:rsidR="003C439E">
        <w:rPr>
          <w:lang w:val="en-US"/>
        </w:rPr>
        <w:t>transitioning</w:t>
      </w:r>
      <w:r w:rsidR="00F905A7">
        <w:rPr>
          <w:lang w:val="en-US"/>
        </w:rPr>
        <w:t xml:space="preserve"> from </w:t>
      </w:r>
      <w:r w:rsidR="00A76AF4">
        <w:rPr>
          <w:lang w:val="en-US"/>
        </w:rPr>
        <w:t>RRC_CONNECTED</w:t>
      </w:r>
      <w:r w:rsidR="00700FC0">
        <w:rPr>
          <w:lang w:val="en-US"/>
        </w:rPr>
        <w:t xml:space="preserve"> </w:t>
      </w:r>
      <w:r w:rsidR="00F905A7">
        <w:rPr>
          <w:lang w:val="en-US"/>
        </w:rPr>
        <w:t xml:space="preserve">to </w:t>
      </w:r>
      <w:r w:rsidR="00A76AF4">
        <w:rPr>
          <w:lang w:val="en-US"/>
        </w:rPr>
        <w:t>RRC_INACTIVE</w:t>
      </w:r>
      <w:r w:rsidR="00F905A7">
        <w:rPr>
          <w:lang w:val="en-US"/>
        </w:rPr>
        <w:t xml:space="preserve">, gNB provides configured grant for UE in </w:t>
      </w:r>
      <w:proofErr w:type="spellStart"/>
      <w:r w:rsidR="00F905A7">
        <w:rPr>
          <w:lang w:val="en-US"/>
        </w:rPr>
        <w:t>RRC_release</w:t>
      </w:r>
      <w:proofErr w:type="spellEnd"/>
      <w:r w:rsidR="00F905A7">
        <w:rPr>
          <w:lang w:val="en-US"/>
        </w:rPr>
        <w:t xml:space="preserve"> message. Configured grant can be considered as periodic </w:t>
      </w:r>
      <w:r>
        <w:rPr>
          <w:lang w:val="en-US"/>
        </w:rPr>
        <w:t>reporting resources</w:t>
      </w:r>
      <w:r w:rsidR="00F905A7">
        <w:rPr>
          <w:lang w:val="en-US"/>
        </w:rPr>
        <w:t>.</w:t>
      </w:r>
      <w:r w:rsidR="00E726F6">
        <w:rPr>
          <w:lang w:val="en-US"/>
        </w:rPr>
        <w:t xml:space="preserve"> </w:t>
      </w:r>
      <w:r w:rsidR="00CE3FBF">
        <w:rPr>
          <w:lang w:val="en-US"/>
        </w:rPr>
        <w:t>Following t</w:t>
      </w:r>
      <w:r>
        <w:rPr>
          <w:lang w:val="en-US"/>
        </w:rPr>
        <w:t xml:space="preserve">wo types of SDT resources </w:t>
      </w:r>
      <w:r w:rsidR="00975F37">
        <w:rPr>
          <w:lang w:val="en-US"/>
        </w:rPr>
        <w:t>may</w:t>
      </w:r>
      <w:r w:rsidR="00835B0F">
        <w:rPr>
          <w:lang w:val="en-US"/>
        </w:rPr>
        <w:t xml:space="preserve"> be</w:t>
      </w:r>
      <w:r>
        <w:rPr>
          <w:lang w:val="en-US"/>
        </w:rPr>
        <w:t xml:space="preserve"> configured for RRC</w:t>
      </w:r>
      <w:r w:rsidR="00825CAD">
        <w:rPr>
          <w:lang w:val="en-US"/>
        </w:rPr>
        <w:t>_</w:t>
      </w:r>
      <w:r>
        <w:rPr>
          <w:lang w:val="en-US"/>
        </w:rPr>
        <w:t>INACTIVE state UE for performing positioning measurements</w:t>
      </w:r>
      <w:r w:rsidR="00825CAD">
        <w:rPr>
          <w:lang w:val="en-US"/>
        </w:rPr>
        <w:t>:</w:t>
      </w:r>
      <w:r>
        <w:rPr>
          <w:lang w:val="en-US"/>
        </w:rPr>
        <w:t xml:space="preserve"> </w:t>
      </w:r>
    </w:p>
    <w:p w14:paraId="2F688E4E" w14:textId="7890B1CE" w:rsidR="00F34FE9" w:rsidRPr="00F34FE9" w:rsidRDefault="00F34FE9" w:rsidP="00F34FE9">
      <w:pPr>
        <w:pStyle w:val="ListParagraph"/>
        <w:numPr>
          <w:ilvl w:val="0"/>
          <w:numId w:val="19"/>
        </w:numPr>
        <w:rPr>
          <w:sz w:val="20"/>
          <w:szCs w:val="20"/>
          <w:lang w:val="en-US"/>
        </w:rPr>
      </w:pPr>
      <w:r w:rsidRPr="00F34FE9">
        <w:rPr>
          <w:sz w:val="20"/>
          <w:szCs w:val="20"/>
          <w:lang w:val="en-US"/>
        </w:rPr>
        <w:t>Configured grant based SDT</w:t>
      </w:r>
    </w:p>
    <w:p w14:paraId="4ADDA510" w14:textId="5218013A" w:rsidR="00F34FE9" w:rsidRDefault="00F34FE9" w:rsidP="00F34FE9">
      <w:pPr>
        <w:pStyle w:val="ListParagraph"/>
        <w:numPr>
          <w:ilvl w:val="0"/>
          <w:numId w:val="19"/>
        </w:numPr>
        <w:rPr>
          <w:sz w:val="20"/>
          <w:szCs w:val="20"/>
          <w:lang w:val="en-US"/>
        </w:rPr>
      </w:pPr>
      <w:r w:rsidRPr="00F34FE9">
        <w:rPr>
          <w:sz w:val="20"/>
          <w:szCs w:val="20"/>
          <w:lang w:val="en-US"/>
        </w:rPr>
        <w:t>RA based SDT</w:t>
      </w:r>
    </w:p>
    <w:p w14:paraId="7DF3DDF1" w14:textId="77777777" w:rsidR="00F34FE9" w:rsidRPr="00F34FE9" w:rsidRDefault="00F34FE9" w:rsidP="00613688">
      <w:pPr>
        <w:pStyle w:val="ListParagraph"/>
        <w:rPr>
          <w:sz w:val="20"/>
          <w:szCs w:val="20"/>
          <w:lang w:val="en-US"/>
        </w:rPr>
      </w:pPr>
    </w:p>
    <w:p w14:paraId="44ED68E5" w14:textId="65402B2F" w:rsidR="00613688" w:rsidRDefault="00613688" w:rsidP="00EC6C8B">
      <w:pPr>
        <w:pStyle w:val="Heading1"/>
        <w:rPr>
          <w:lang w:val="en-US"/>
        </w:rPr>
      </w:pPr>
      <w:r>
        <w:rPr>
          <w:lang w:val="en-US"/>
        </w:rPr>
        <w:t>Discussion</w:t>
      </w:r>
    </w:p>
    <w:p w14:paraId="25AC770E" w14:textId="7AAE5648" w:rsidR="00613688" w:rsidRDefault="00613688" w:rsidP="00613688">
      <w:pPr>
        <w:rPr>
          <w:lang w:val="en-US"/>
        </w:rPr>
      </w:pPr>
      <w:r>
        <w:rPr>
          <w:lang w:val="en-US"/>
        </w:rPr>
        <w:t>Positioning measurements introduced in RRC_INACTIVE state shall not affect the legacy INACTIVE state functions performed by UE. Having said that positioning measurements in INACT</w:t>
      </w:r>
      <w:r w:rsidR="00C4309D">
        <w:rPr>
          <w:lang w:val="en-US"/>
        </w:rPr>
        <w:t>I</w:t>
      </w:r>
      <w:r>
        <w:rPr>
          <w:lang w:val="en-US"/>
        </w:rPr>
        <w:t xml:space="preserve">VE state are equally important for the UEs configured with </w:t>
      </w:r>
      <w:proofErr w:type="spellStart"/>
      <w:r>
        <w:rPr>
          <w:lang w:val="en-US"/>
        </w:rPr>
        <w:t>positiong</w:t>
      </w:r>
      <w:proofErr w:type="spellEnd"/>
      <w:r>
        <w:rPr>
          <w:lang w:val="en-US"/>
        </w:rPr>
        <w:t xml:space="preserve"> in INACTVIE state. For a UE configured to perform positioning measurements in RRC_INACTIVE state, quality of positioning measurements should be same as RRC_CONNECTED state positioning measurements for DL PRS-RSRP and DL RSTD. </w:t>
      </w:r>
      <w:r w:rsidR="008F588C">
        <w:rPr>
          <w:lang w:val="en-US"/>
        </w:rPr>
        <w:t xml:space="preserve">Since the exact requirements need to be studied </w:t>
      </w:r>
      <w:r w:rsidR="00840EFD">
        <w:rPr>
          <w:lang w:val="en-US"/>
        </w:rPr>
        <w:t>for INACTIVE state</w:t>
      </w:r>
      <w:r w:rsidR="005703FE">
        <w:rPr>
          <w:lang w:val="en-US"/>
        </w:rPr>
        <w:t>,</w:t>
      </w:r>
      <w:r w:rsidR="00840EFD">
        <w:rPr>
          <w:lang w:val="en-US"/>
        </w:rPr>
        <w:t xml:space="preserve"> </w:t>
      </w:r>
      <w:r w:rsidR="008F588C">
        <w:rPr>
          <w:lang w:val="en-US"/>
        </w:rPr>
        <w:t>we can take RRC_CONNECTED state measurements as baseline and define INACTIVE state positioning measurement requirements.</w:t>
      </w:r>
    </w:p>
    <w:p w14:paraId="6460259B" w14:textId="0D3106F0" w:rsidR="00613688" w:rsidRPr="00F34FE9" w:rsidRDefault="00613688" w:rsidP="00613688">
      <w:pPr>
        <w:pStyle w:val="Proposal"/>
        <w:ind w:left="1701" w:hanging="1701"/>
        <w:rPr>
          <w:rFonts w:ascii="Times New Roman" w:hAnsi="Times New Roman" w:cs="Times New Roman"/>
          <w:sz w:val="20"/>
          <w:szCs w:val="20"/>
          <w:lang w:val="en-GB"/>
        </w:rPr>
      </w:pPr>
      <w:r w:rsidRPr="00F34FE9">
        <w:rPr>
          <w:rFonts w:ascii="Times New Roman" w:hAnsi="Times New Roman" w:cs="Times New Roman"/>
          <w:sz w:val="20"/>
          <w:szCs w:val="20"/>
          <w:lang w:val="en-GB"/>
        </w:rPr>
        <w:t xml:space="preserve">RRC connected state positioning requirements should be taken as baseline for defining inactive state positioning requirements. </w:t>
      </w:r>
    </w:p>
    <w:p w14:paraId="36149020" w14:textId="2CE3E58D" w:rsidR="00AA3298" w:rsidRDefault="00AA3298" w:rsidP="00AA3298">
      <w:pPr>
        <w:rPr>
          <w:lang w:val="en-US"/>
        </w:rPr>
      </w:pPr>
      <w:r>
        <w:t xml:space="preserve">In our understanding following are the few </w:t>
      </w:r>
      <w:r w:rsidR="00344F2E">
        <w:t xml:space="preserve">expected </w:t>
      </w:r>
      <w:r>
        <w:t>differences between RRC</w:t>
      </w:r>
      <w:r w:rsidR="00D2091D">
        <w:t>-</w:t>
      </w:r>
      <w:r>
        <w:t xml:space="preserve">INACTIVE mode positioning measurements and connected mode positioning measurements. </w:t>
      </w:r>
    </w:p>
    <w:p w14:paraId="4DE9E2CE" w14:textId="77777777" w:rsidR="00AA3298" w:rsidRDefault="00AA3298" w:rsidP="00AA3298">
      <w:pPr>
        <w:pStyle w:val="B10"/>
        <w:ind w:left="0" w:firstLine="0"/>
      </w:pPr>
      <w:r>
        <w:t xml:space="preserve">Connected mode measurements are applied only if </w:t>
      </w:r>
    </w:p>
    <w:p w14:paraId="20AEE81B" w14:textId="77777777" w:rsidR="00AA3298" w:rsidRPr="00D867E1" w:rsidRDefault="00AA3298" w:rsidP="00AA3298">
      <w:pPr>
        <w:pStyle w:val="ListParagraph"/>
        <w:numPr>
          <w:ilvl w:val="0"/>
          <w:numId w:val="17"/>
        </w:numPr>
        <w:rPr>
          <w:sz w:val="20"/>
          <w:szCs w:val="20"/>
          <w:lang w:val="en-US"/>
        </w:rPr>
      </w:pPr>
      <w:r w:rsidRPr="00D867E1">
        <w:rPr>
          <w:sz w:val="20"/>
          <w:szCs w:val="20"/>
          <w:lang w:val="en-US"/>
        </w:rPr>
        <w:t>UE is configured with measurement gaps</w:t>
      </w:r>
    </w:p>
    <w:p w14:paraId="710B2388" w14:textId="77777777" w:rsidR="00AA3298" w:rsidRPr="00D867E1" w:rsidRDefault="00AA3298" w:rsidP="00AA3298">
      <w:pPr>
        <w:pStyle w:val="ListParagraph"/>
        <w:numPr>
          <w:ilvl w:val="0"/>
          <w:numId w:val="17"/>
        </w:numPr>
        <w:rPr>
          <w:sz w:val="20"/>
          <w:szCs w:val="20"/>
          <w:lang w:val="en-US"/>
        </w:rPr>
      </w:pPr>
      <w:r w:rsidRPr="00D867E1">
        <w:rPr>
          <w:sz w:val="20"/>
          <w:szCs w:val="20"/>
          <w:lang w:val="en-US"/>
        </w:rPr>
        <w:t>No active BWP switching occurs during the measurement gaps for PRS measurement, and</w:t>
      </w:r>
    </w:p>
    <w:p w14:paraId="535EFC6F" w14:textId="71C1C569" w:rsidR="00AA3298" w:rsidRPr="00D867E1" w:rsidRDefault="00AA3298" w:rsidP="00AA3298">
      <w:pPr>
        <w:pStyle w:val="ListParagraph"/>
        <w:numPr>
          <w:ilvl w:val="0"/>
          <w:numId w:val="17"/>
        </w:numPr>
        <w:rPr>
          <w:sz w:val="20"/>
          <w:szCs w:val="20"/>
          <w:lang w:val="en-US"/>
        </w:rPr>
      </w:pPr>
      <w:r w:rsidRPr="00D867E1">
        <w:rPr>
          <w:sz w:val="20"/>
          <w:szCs w:val="20"/>
          <w:lang w:val="en-US"/>
        </w:rPr>
        <w:t xml:space="preserve">All measurement requirements specified in clause 9.9.2, 9.9.3 and 9.9.4 shall apply without DRX as well as for any DRX configuration specified in </w:t>
      </w:r>
      <w:r w:rsidR="00107BA9">
        <w:rPr>
          <w:sz w:val="20"/>
          <w:szCs w:val="20"/>
          <w:lang w:val="en-US"/>
        </w:rPr>
        <w:t>TS 38.133 [3].</w:t>
      </w:r>
    </w:p>
    <w:p w14:paraId="7E071B0B" w14:textId="77777777" w:rsidR="00AA3298" w:rsidRDefault="00AA3298" w:rsidP="00AA3298">
      <w:pPr>
        <w:rPr>
          <w:lang w:val="en-US"/>
        </w:rPr>
      </w:pPr>
    </w:p>
    <w:p w14:paraId="71A56456" w14:textId="63D8B2A1" w:rsidR="00AA3298" w:rsidRDefault="00AA3298" w:rsidP="00AA3298">
      <w:pPr>
        <w:rPr>
          <w:lang w:val="en-US"/>
        </w:rPr>
      </w:pPr>
      <w:r>
        <w:rPr>
          <w:lang w:val="en-US"/>
        </w:rPr>
        <w:t>Inactive state measurements requirements</w:t>
      </w:r>
    </w:p>
    <w:p w14:paraId="71073472" w14:textId="1718D050" w:rsidR="00AA3298" w:rsidRPr="00291B6C" w:rsidRDefault="00AA3298" w:rsidP="00AA3298">
      <w:pPr>
        <w:pStyle w:val="ListParagraph"/>
        <w:numPr>
          <w:ilvl w:val="0"/>
          <w:numId w:val="17"/>
        </w:numPr>
        <w:rPr>
          <w:sz w:val="20"/>
          <w:szCs w:val="20"/>
          <w:lang w:val="en-US"/>
        </w:rPr>
      </w:pPr>
      <w:r w:rsidRPr="00291B6C">
        <w:rPr>
          <w:sz w:val="20"/>
          <w:szCs w:val="20"/>
          <w:lang w:val="en-US"/>
        </w:rPr>
        <w:lastRenderedPageBreak/>
        <w:t>No measurement gaps</w:t>
      </w:r>
      <w:r>
        <w:rPr>
          <w:sz w:val="20"/>
          <w:szCs w:val="20"/>
          <w:lang w:val="en-US"/>
        </w:rPr>
        <w:t xml:space="preserve"> (as there is no data channel transmission in inactive state)</w:t>
      </w:r>
    </w:p>
    <w:p w14:paraId="3C73E756" w14:textId="3624C680" w:rsidR="00AA3298" w:rsidRPr="00291B6C" w:rsidRDefault="00AA3298" w:rsidP="00AA3298">
      <w:pPr>
        <w:pStyle w:val="ListParagraph"/>
        <w:numPr>
          <w:ilvl w:val="0"/>
          <w:numId w:val="17"/>
        </w:numPr>
        <w:rPr>
          <w:sz w:val="20"/>
          <w:szCs w:val="20"/>
          <w:lang w:val="en-US"/>
        </w:rPr>
      </w:pPr>
      <w:r w:rsidRPr="00291B6C">
        <w:rPr>
          <w:sz w:val="20"/>
          <w:szCs w:val="20"/>
          <w:lang w:val="en-US"/>
        </w:rPr>
        <w:t>No concept of BWP switching</w:t>
      </w:r>
      <w:r>
        <w:rPr>
          <w:sz w:val="20"/>
          <w:szCs w:val="20"/>
          <w:lang w:val="en-US"/>
        </w:rPr>
        <w:t xml:space="preserve"> (No BWP switching supported in inactive state)</w:t>
      </w:r>
    </w:p>
    <w:p w14:paraId="457E93B3" w14:textId="7AF4BF87" w:rsidR="00AA3298" w:rsidRPr="00291B6C" w:rsidRDefault="00331DA1" w:rsidP="00AA3298">
      <w:pPr>
        <w:pStyle w:val="ListParagraph"/>
        <w:numPr>
          <w:ilvl w:val="0"/>
          <w:numId w:val="17"/>
        </w:numPr>
        <w:rPr>
          <w:sz w:val="20"/>
          <w:szCs w:val="20"/>
          <w:lang w:val="en-US"/>
        </w:rPr>
      </w:pPr>
      <w:r>
        <w:rPr>
          <w:sz w:val="20"/>
          <w:szCs w:val="20"/>
          <w:lang w:val="en-US"/>
        </w:rPr>
        <w:t>M</w:t>
      </w:r>
      <w:r w:rsidR="00AA3298">
        <w:rPr>
          <w:sz w:val="20"/>
          <w:szCs w:val="20"/>
          <w:lang w:val="en-US"/>
        </w:rPr>
        <w:t xml:space="preserve">easurements </w:t>
      </w:r>
      <w:r>
        <w:rPr>
          <w:sz w:val="20"/>
          <w:szCs w:val="20"/>
          <w:lang w:val="en-US"/>
        </w:rPr>
        <w:t xml:space="preserve">with </w:t>
      </w:r>
      <w:r w:rsidR="00AA3298" w:rsidRPr="00291B6C">
        <w:rPr>
          <w:sz w:val="20"/>
          <w:szCs w:val="20"/>
          <w:lang w:val="en-US"/>
        </w:rPr>
        <w:t xml:space="preserve">DRX </w:t>
      </w:r>
      <w:r>
        <w:rPr>
          <w:sz w:val="20"/>
          <w:szCs w:val="20"/>
          <w:lang w:val="en-US"/>
        </w:rPr>
        <w:t xml:space="preserve">configured </w:t>
      </w:r>
      <w:r w:rsidR="00AA3298">
        <w:rPr>
          <w:sz w:val="20"/>
          <w:szCs w:val="20"/>
          <w:lang w:val="en-US"/>
        </w:rPr>
        <w:t>are</w:t>
      </w:r>
      <w:r w:rsidR="00AA3298" w:rsidRPr="00291B6C">
        <w:rPr>
          <w:sz w:val="20"/>
          <w:szCs w:val="20"/>
          <w:lang w:val="en-US"/>
        </w:rPr>
        <w:t xml:space="preserve"> </w:t>
      </w:r>
      <w:r>
        <w:rPr>
          <w:sz w:val="20"/>
          <w:szCs w:val="20"/>
          <w:lang w:val="en-US"/>
        </w:rPr>
        <w:t>only</w:t>
      </w:r>
      <w:r w:rsidR="00AA3298" w:rsidRPr="00291B6C">
        <w:rPr>
          <w:sz w:val="20"/>
          <w:szCs w:val="20"/>
          <w:lang w:val="en-US"/>
        </w:rPr>
        <w:t xml:space="preserve"> possible</w:t>
      </w:r>
      <w:r w:rsidR="00AA3298">
        <w:rPr>
          <w:sz w:val="20"/>
          <w:szCs w:val="20"/>
          <w:lang w:val="en-US"/>
        </w:rPr>
        <w:t xml:space="preserve"> (UE will be awake only during DRX ON period in inactive state)</w:t>
      </w:r>
    </w:p>
    <w:p w14:paraId="23F5227B" w14:textId="77777777" w:rsidR="00AA3298" w:rsidRPr="00CB38BC" w:rsidRDefault="00AA3298" w:rsidP="00AA3298">
      <w:pPr>
        <w:rPr>
          <w:lang w:val="en-US"/>
        </w:rPr>
      </w:pPr>
    </w:p>
    <w:p w14:paraId="17D177FE" w14:textId="65292D34" w:rsidR="00EC6C8B" w:rsidRDefault="007E081A" w:rsidP="00D979C5">
      <w:pPr>
        <w:pStyle w:val="Heading4"/>
      </w:pPr>
      <w:r>
        <w:t>DL RSTD requirements</w:t>
      </w:r>
    </w:p>
    <w:p w14:paraId="77B82091" w14:textId="7DD4284D" w:rsidR="0033386C" w:rsidRDefault="0033386C" w:rsidP="0033386C">
      <w:r>
        <w:t xml:space="preserve">As discussed in proposal 1 DL RSTD measurements in inactive state shall consider connected mode measurements as baseline. </w:t>
      </w:r>
      <w:r w:rsidR="00966F91">
        <w:t xml:space="preserve">In the below sections we look at defining positioning requirements in INACTIVE state.  </w:t>
      </w:r>
    </w:p>
    <w:p w14:paraId="5B8398F6" w14:textId="08E30F58" w:rsidR="0033386C" w:rsidRPr="0033386C" w:rsidRDefault="0033386C" w:rsidP="0033386C">
      <w:pPr>
        <w:rPr>
          <w:u w:val="single"/>
        </w:rPr>
      </w:pPr>
      <w:r w:rsidRPr="0033386C">
        <w:rPr>
          <w:u w:val="single"/>
        </w:rPr>
        <w:t>Requirements applicability:</w:t>
      </w:r>
    </w:p>
    <w:p w14:paraId="09D065CF" w14:textId="1B21A668" w:rsidR="0033386C" w:rsidRDefault="008B165E" w:rsidP="0033386C">
      <w:r>
        <w:t>Conn</w:t>
      </w:r>
      <w:r w:rsidR="002A2359">
        <w:t>e</w:t>
      </w:r>
      <w:r>
        <w:t>cted state positioning measurements are defined for FR1 and FR2 in Rel-16. Rel-17 WID for position</w:t>
      </w:r>
      <w:r w:rsidR="002A2359">
        <w:t>in</w:t>
      </w:r>
      <w:r>
        <w:t>g enhancements too considers FR1 and FR2. Hen</w:t>
      </w:r>
      <w:r w:rsidR="003156E5">
        <w:t>c</w:t>
      </w:r>
      <w:r>
        <w:t>e RAN4 shall define p</w:t>
      </w:r>
      <w:r w:rsidR="00E55A85">
        <w:t xml:space="preserve">ositioning </w:t>
      </w:r>
      <w:r w:rsidR="0033386C">
        <w:t>measurements for both FR1 and FR2</w:t>
      </w:r>
      <w:r>
        <w:t xml:space="preserve"> in INACTIVE state.</w:t>
      </w:r>
    </w:p>
    <w:p w14:paraId="4C38F9AD" w14:textId="6BC04852" w:rsidR="0033386C" w:rsidRPr="00E9316C" w:rsidRDefault="0033386C" w:rsidP="0033386C">
      <w:pPr>
        <w:pStyle w:val="Proposal"/>
        <w:ind w:left="1701" w:hanging="1701"/>
        <w:rPr>
          <w:rFonts w:ascii="Times New Roman" w:hAnsi="Times New Roman" w:cs="Times New Roman"/>
          <w:sz w:val="20"/>
          <w:szCs w:val="20"/>
          <w:lang w:val="en-US"/>
        </w:rPr>
      </w:pPr>
      <w:r w:rsidRPr="00E9316C">
        <w:rPr>
          <w:rFonts w:ascii="Times New Roman" w:hAnsi="Times New Roman" w:cs="Times New Roman"/>
          <w:sz w:val="20"/>
          <w:szCs w:val="20"/>
          <w:lang w:val="en-US"/>
        </w:rPr>
        <w:t>RAN4 shall define inactive state positioning measurements for FR1 and FR2</w:t>
      </w:r>
    </w:p>
    <w:p w14:paraId="559CB190" w14:textId="619B6DFE" w:rsidR="0033386C" w:rsidRPr="00E9316C" w:rsidRDefault="0033386C" w:rsidP="0033386C">
      <w:pPr>
        <w:pStyle w:val="Proposal"/>
        <w:numPr>
          <w:ilvl w:val="0"/>
          <w:numId w:val="0"/>
        </w:numPr>
        <w:rPr>
          <w:rFonts w:ascii="Times New Roman" w:hAnsi="Times New Roman" w:cs="Times New Roman"/>
          <w:b w:val="0"/>
          <w:bCs w:val="0"/>
          <w:sz w:val="20"/>
          <w:szCs w:val="20"/>
          <w:u w:val="single"/>
          <w:lang w:val="en-US"/>
        </w:rPr>
      </w:pPr>
      <w:r w:rsidRPr="00E9316C">
        <w:rPr>
          <w:rFonts w:ascii="Times New Roman" w:hAnsi="Times New Roman" w:cs="Times New Roman"/>
          <w:b w:val="0"/>
          <w:bCs w:val="0"/>
          <w:sz w:val="20"/>
          <w:szCs w:val="20"/>
          <w:u w:val="single"/>
          <w:lang w:val="en-US"/>
        </w:rPr>
        <w:t>UE measurement capability:</w:t>
      </w:r>
    </w:p>
    <w:p w14:paraId="22D7A0F0" w14:textId="361F2884" w:rsidR="0033386C" w:rsidRPr="00E9316C" w:rsidRDefault="00E1387E" w:rsidP="0033386C">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 our unders</w:t>
      </w:r>
      <w:r w:rsidR="00D22976">
        <w:rPr>
          <w:rFonts w:ascii="Times New Roman" w:hAnsi="Times New Roman" w:cs="Times New Roman"/>
          <w:b w:val="0"/>
          <w:bCs w:val="0"/>
          <w:sz w:val="20"/>
          <w:szCs w:val="20"/>
          <w:lang w:val="en-US"/>
        </w:rPr>
        <w:t>t</w:t>
      </w:r>
      <w:r>
        <w:rPr>
          <w:rFonts w:ascii="Times New Roman" w:hAnsi="Times New Roman" w:cs="Times New Roman"/>
          <w:b w:val="0"/>
          <w:bCs w:val="0"/>
          <w:sz w:val="20"/>
          <w:szCs w:val="20"/>
          <w:lang w:val="en-US"/>
        </w:rPr>
        <w:t>anding RRC INACTIVE state positioning is in early sta</w:t>
      </w:r>
      <w:r w:rsidR="00D22976">
        <w:rPr>
          <w:rFonts w:ascii="Times New Roman" w:hAnsi="Times New Roman" w:cs="Times New Roman"/>
          <w:b w:val="0"/>
          <w:bCs w:val="0"/>
          <w:sz w:val="20"/>
          <w:szCs w:val="20"/>
          <w:lang w:val="en-US"/>
        </w:rPr>
        <w:t>ges</w:t>
      </w:r>
      <w:r>
        <w:rPr>
          <w:rFonts w:ascii="Times New Roman" w:hAnsi="Times New Roman" w:cs="Times New Roman"/>
          <w:b w:val="0"/>
          <w:bCs w:val="0"/>
          <w:sz w:val="20"/>
          <w:szCs w:val="20"/>
          <w:lang w:val="en-US"/>
        </w:rPr>
        <w:t xml:space="preserve"> in </w:t>
      </w:r>
      <w:r w:rsidR="0033386C" w:rsidRPr="00E9316C">
        <w:rPr>
          <w:rFonts w:ascii="Times New Roman" w:hAnsi="Times New Roman" w:cs="Times New Roman"/>
          <w:b w:val="0"/>
          <w:bCs w:val="0"/>
          <w:sz w:val="20"/>
          <w:szCs w:val="20"/>
          <w:lang w:val="en-US"/>
        </w:rPr>
        <w:t xml:space="preserve">RAN1 </w:t>
      </w:r>
      <w:r>
        <w:rPr>
          <w:rFonts w:ascii="Times New Roman" w:hAnsi="Times New Roman" w:cs="Times New Roman"/>
          <w:b w:val="0"/>
          <w:bCs w:val="0"/>
          <w:sz w:val="20"/>
          <w:szCs w:val="20"/>
          <w:lang w:val="en-US"/>
        </w:rPr>
        <w:t>and RAN2. Hen</w:t>
      </w:r>
      <w:r w:rsidR="00D22976">
        <w:rPr>
          <w:rFonts w:ascii="Times New Roman" w:hAnsi="Times New Roman" w:cs="Times New Roman"/>
          <w:b w:val="0"/>
          <w:bCs w:val="0"/>
          <w:sz w:val="20"/>
          <w:szCs w:val="20"/>
          <w:lang w:val="en-US"/>
        </w:rPr>
        <w:t>c</w:t>
      </w:r>
      <w:r>
        <w:rPr>
          <w:rFonts w:ascii="Times New Roman" w:hAnsi="Times New Roman" w:cs="Times New Roman"/>
          <w:b w:val="0"/>
          <w:bCs w:val="0"/>
          <w:sz w:val="20"/>
          <w:szCs w:val="20"/>
          <w:lang w:val="en-US"/>
        </w:rPr>
        <w:t>e we suggest RAN4 to</w:t>
      </w:r>
      <w:r w:rsidR="0033386C" w:rsidRPr="00E9316C">
        <w:rPr>
          <w:rFonts w:ascii="Times New Roman" w:hAnsi="Times New Roman" w:cs="Times New Roman"/>
          <w:b w:val="0"/>
          <w:bCs w:val="0"/>
          <w:sz w:val="20"/>
          <w:szCs w:val="20"/>
          <w:lang w:val="en-US"/>
        </w:rPr>
        <w:t xml:space="preserve"> wait for </w:t>
      </w:r>
      <w:r w:rsidR="00381B68">
        <w:rPr>
          <w:rFonts w:ascii="Times New Roman" w:hAnsi="Times New Roman" w:cs="Times New Roman"/>
          <w:b w:val="0"/>
          <w:bCs w:val="0"/>
          <w:sz w:val="20"/>
          <w:szCs w:val="20"/>
          <w:lang w:val="en-US"/>
        </w:rPr>
        <w:t xml:space="preserve">further </w:t>
      </w:r>
      <w:r w:rsidR="0033386C" w:rsidRPr="00E9316C">
        <w:rPr>
          <w:rFonts w:ascii="Times New Roman" w:hAnsi="Times New Roman" w:cs="Times New Roman"/>
          <w:b w:val="0"/>
          <w:bCs w:val="0"/>
          <w:sz w:val="20"/>
          <w:szCs w:val="20"/>
          <w:lang w:val="en-US"/>
        </w:rPr>
        <w:t>RAN1</w:t>
      </w:r>
      <w:r w:rsidR="00D963FB">
        <w:rPr>
          <w:rFonts w:ascii="Times New Roman" w:hAnsi="Times New Roman" w:cs="Times New Roman"/>
          <w:b w:val="0"/>
          <w:bCs w:val="0"/>
          <w:sz w:val="20"/>
          <w:szCs w:val="20"/>
          <w:lang w:val="en-US"/>
        </w:rPr>
        <w:t>/2</w:t>
      </w:r>
      <w:r w:rsidR="0033386C" w:rsidRPr="00E9316C">
        <w:rPr>
          <w:rFonts w:ascii="Times New Roman" w:hAnsi="Times New Roman" w:cs="Times New Roman"/>
          <w:b w:val="0"/>
          <w:bCs w:val="0"/>
          <w:sz w:val="20"/>
          <w:szCs w:val="20"/>
          <w:lang w:val="en-US"/>
        </w:rPr>
        <w:t xml:space="preserve"> </w:t>
      </w:r>
      <w:r w:rsidR="009E55E6" w:rsidRPr="00E9316C">
        <w:rPr>
          <w:rFonts w:ascii="Times New Roman" w:hAnsi="Times New Roman" w:cs="Times New Roman"/>
          <w:b w:val="0"/>
          <w:bCs w:val="0"/>
          <w:sz w:val="20"/>
          <w:szCs w:val="20"/>
          <w:lang w:val="en-US"/>
        </w:rPr>
        <w:t xml:space="preserve">progress. </w:t>
      </w:r>
    </w:p>
    <w:p w14:paraId="75EDCFA3" w14:textId="646225AB" w:rsidR="009E55E6" w:rsidRPr="00E9316C" w:rsidRDefault="009E55E6" w:rsidP="009E55E6">
      <w:pPr>
        <w:pStyle w:val="Proposal"/>
        <w:ind w:left="1701" w:hanging="1701"/>
        <w:rPr>
          <w:rFonts w:ascii="Times New Roman" w:hAnsi="Times New Roman" w:cs="Times New Roman"/>
          <w:sz w:val="20"/>
          <w:szCs w:val="20"/>
          <w:lang w:val="en-US"/>
        </w:rPr>
      </w:pPr>
      <w:r w:rsidRPr="00E9316C">
        <w:rPr>
          <w:rFonts w:ascii="Times New Roman" w:hAnsi="Times New Roman" w:cs="Times New Roman"/>
          <w:sz w:val="20"/>
          <w:szCs w:val="20"/>
          <w:lang w:val="en-US"/>
        </w:rPr>
        <w:t>RAN4 to wait for RAN1</w:t>
      </w:r>
      <w:r w:rsidR="00112559">
        <w:rPr>
          <w:rFonts w:ascii="Times New Roman" w:hAnsi="Times New Roman" w:cs="Times New Roman"/>
          <w:sz w:val="20"/>
          <w:szCs w:val="20"/>
          <w:lang w:val="en-US"/>
        </w:rPr>
        <w:t>/2</w:t>
      </w:r>
      <w:r w:rsidRPr="00E9316C">
        <w:rPr>
          <w:rFonts w:ascii="Times New Roman" w:hAnsi="Times New Roman" w:cs="Times New Roman"/>
          <w:sz w:val="20"/>
          <w:szCs w:val="20"/>
          <w:lang w:val="en-US"/>
        </w:rPr>
        <w:t xml:space="preserve"> progress </w:t>
      </w:r>
      <w:proofErr w:type="spellStart"/>
      <w:r w:rsidRPr="00E9316C">
        <w:rPr>
          <w:rFonts w:ascii="Times New Roman" w:hAnsi="Times New Roman" w:cs="Times New Roman"/>
          <w:sz w:val="20"/>
          <w:szCs w:val="20"/>
          <w:lang w:val="en-US"/>
        </w:rPr>
        <w:t>regaridng</w:t>
      </w:r>
      <w:proofErr w:type="spellEnd"/>
      <w:r w:rsidRPr="00E9316C">
        <w:rPr>
          <w:rFonts w:ascii="Times New Roman" w:hAnsi="Times New Roman" w:cs="Times New Roman"/>
          <w:sz w:val="20"/>
          <w:szCs w:val="20"/>
          <w:lang w:val="en-US"/>
        </w:rPr>
        <w:t xml:space="preserve"> </w:t>
      </w:r>
      <w:r w:rsidR="00090B95" w:rsidRPr="00E9316C">
        <w:rPr>
          <w:rFonts w:ascii="Times New Roman" w:hAnsi="Times New Roman" w:cs="Times New Roman"/>
          <w:sz w:val="20"/>
          <w:szCs w:val="20"/>
          <w:lang w:val="en-US"/>
        </w:rPr>
        <w:t xml:space="preserve">UE measurement </w:t>
      </w:r>
      <w:r w:rsidRPr="00E9316C">
        <w:rPr>
          <w:rFonts w:ascii="Times New Roman" w:hAnsi="Times New Roman" w:cs="Times New Roman"/>
          <w:sz w:val="20"/>
          <w:szCs w:val="20"/>
          <w:lang w:val="en-US"/>
        </w:rPr>
        <w:t>capabilit</w:t>
      </w:r>
      <w:r w:rsidR="00090B95" w:rsidRPr="00E9316C">
        <w:rPr>
          <w:rFonts w:ascii="Times New Roman" w:hAnsi="Times New Roman" w:cs="Times New Roman"/>
          <w:sz w:val="20"/>
          <w:szCs w:val="20"/>
          <w:lang w:val="en-US"/>
        </w:rPr>
        <w:t>y</w:t>
      </w:r>
      <w:r w:rsidR="002978B0">
        <w:rPr>
          <w:rFonts w:ascii="Times New Roman" w:hAnsi="Times New Roman" w:cs="Times New Roman"/>
          <w:sz w:val="20"/>
          <w:szCs w:val="20"/>
          <w:lang w:val="en-US"/>
        </w:rPr>
        <w:t xml:space="preserve"> </w:t>
      </w:r>
      <w:r w:rsidR="00F8605F">
        <w:rPr>
          <w:rFonts w:ascii="Times New Roman" w:hAnsi="Times New Roman" w:cs="Times New Roman"/>
          <w:sz w:val="20"/>
          <w:szCs w:val="20"/>
          <w:lang w:val="en-US"/>
        </w:rPr>
        <w:t xml:space="preserve">of </w:t>
      </w:r>
      <w:r w:rsidR="002978B0">
        <w:rPr>
          <w:rFonts w:ascii="Times New Roman" w:hAnsi="Times New Roman" w:cs="Times New Roman"/>
          <w:sz w:val="20"/>
          <w:szCs w:val="20"/>
          <w:lang w:val="en-US"/>
        </w:rPr>
        <w:t>DL RSTD</w:t>
      </w:r>
      <w:r w:rsidRPr="00E9316C">
        <w:rPr>
          <w:rFonts w:ascii="Times New Roman" w:hAnsi="Times New Roman" w:cs="Times New Roman"/>
          <w:sz w:val="20"/>
          <w:szCs w:val="20"/>
          <w:lang w:val="en-US"/>
        </w:rPr>
        <w:t xml:space="preserve">. </w:t>
      </w:r>
    </w:p>
    <w:p w14:paraId="37088234" w14:textId="57E262F9" w:rsidR="0033386C" w:rsidRPr="00E9316C" w:rsidRDefault="00F53793" w:rsidP="0033386C">
      <w:pPr>
        <w:pStyle w:val="Proposal"/>
        <w:numPr>
          <w:ilvl w:val="0"/>
          <w:numId w:val="0"/>
        </w:numPr>
        <w:rPr>
          <w:rFonts w:ascii="Times New Roman" w:hAnsi="Times New Roman" w:cs="Times New Roman"/>
          <w:b w:val="0"/>
          <w:bCs w:val="0"/>
          <w:sz w:val="20"/>
          <w:szCs w:val="20"/>
          <w:u w:val="single"/>
          <w:lang w:val="en-US"/>
        </w:rPr>
      </w:pPr>
      <w:r w:rsidRPr="00E9316C">
        <w:rPr>
          <w:rFonts w:ascii="Times New Roman" w:hAnsi="Times New Roman" w:cs="Times New Roman"/>
          <w:b w:val="0"/>
          <w:bCs w:val="0"/>
          <w:sz w:val="20"/>
          <w:szCs w:val="20"/>
          <w:u w:val="single"/>
          <w:lang w:val="en-US"/>
        </w:rPr>
        <w:t>Measurement reporting requirements:</w:t>
      </w:r>
    </w:p>
    <w:p w14:paraId="6773C6A3" w14:textId="244C0988" w:rsidR="004562B9" w:rsidRDefault="00957C74" w:rsidP="004562B9">
      <w:r>
        <w:t>In our understanding, t</w:t>
      </w:r>
      <w:r w:rsidR="004562B9" w:rsidRPr="00F64187">
        <w:t xml:space="preserve">he measurement reporting delay </w:t>
      </w:r>
      <w:r w:rsidR="00F8605F">
        <w:t>can be</w:t>
      </w:r>
      <w:r w:rsidR="00F8605F" w:rsidRPr="00F64187">
        <w:t xml:space="preserve"> </w:t>
      </w:r>
      <w:r w:rsidR="004562B9" w:rsidRPr="00F64187">
        <w:t>defined as the time between the moment when the periodic</w:t>
      </w:r>
      <w:r w:rsidR="004562B9">
        <w:t xml:space="preserve"> </w:t>
      </w:r>
      <w:r w:rsidR="004562B9" w:rsidRPr="00F64187">
        <w:t>measurement report is triggered</w:t>
      </w:r>
      <w:r w:rsidR="004562B9">
        <w:t xml:space="preserve"> (from RRC release)</w:t>
      </w:r>
      <w:r w:rsidR="004562B9" w:rsidRPr="00F64187">
        <w:t xml:space="preserve"> and the moment when the UE starts to transmit the measurement report over the air interface</w:t>
      </w:r>
      <w:r w:rsidR="004562B9">
        <w:t>.</w:t>
      </w:r>
    </w:p>
    <w:p w14:paraId="12BF6867" w14:textId="4D70C933" w:rsidR="00F8605F" w:rsidRDefault="00957C74" w:rsidP="00F905A7">
      <w:r>
        <w:rPr>
          <w:lang w:val="en-US"/>
        </w:rPr>
        <w:t>However, c</w:t>
      </w:r>
      <w:r w:rsidR="00700FC0">
        <w:rPr>
          <w:lang w:val="en-US"/>
        </w:rPr>
        <w:t>urrent</w:t>
      </w:r>
      <w:r w:rsidR="00D96BAA">
        <w:rPr>
          <w:lang w:val="en-US"/>
        </w:rPr>
        <w:t>ly</w:t>
      </w:r>
      <w:r w:rsidR="00700FC0">
        <w:rPr>
          <w:lang w:val="en-US"/>
        </w:rPr>
        <w:t xml:space="preserve"> RAN2 </w:t>
      </w:r>
      <w:r w:rsidR="00D96BAA">
        <w:rPr>
          <w:lang w:val="en-US"/>
        </w:rPr>
        <w:t xml:space="preserve">has </w:t>
      </w:r>
      <w:r w:rsidR="00700FC0">
        <w:rPr>
          <w:lang w:val="en-US"/>
        </w:rPr>
        <w:t>agree</w:t>
      </w:r>
      <w:r w:rsidR="00D96BAA">
        <w:rPr>
          <w:lang w:val="en-US"/>
        </w:rPr>
        <w:t>d</w:t>
      </w:r>
      <w:r w:rsidR="00700FC0">
        <w:rPr>
          <w:lang w:val="en-US"/>
        </w:rPr>
        <w:t xml:space="preserve"> to follow</w:t>
      </w:r>
      <w:r w:rsidR="00D96BAA">
        <w:rPr>
          <w:lang w:val="en-US"/>
        </w:rPr>
        <w:t xml:space="preserve"> </w:t>
      </w:r>
      <w:r w:rsidR="00D96BAA" w:rsidRPr="00017039">
        <w:t>Rel-17 SDT framework for INACTIVE UL and DL positioning</w:t>
      </w:r>
      <w:r w:rsidR="00D96BAA">
        <w:t xml:space="preserve">, </w:t>
      </w:r>
      <w:r w:rsidR="00517D63">
        <w:t>and</w:t>
      </w:r>
      <w:r w:rsidR="00D96BAA">
        <w:t xml:space="preserve"> SDT is a separate </w:t>
      </w:r>
      <w:r w:rsidR="00F14929">
        <w:t>work item that is still ongoing.</w:t>
      </w:r>
      <w:r>
        <w:t xml:space="preserve"> The progress of SDT WI may have impact on the definition of measurement reporting delay. </w:t>
      </w:r>
      <w:r w:rsidR="00E65440">
        <w:t>Hence,</w:t>
      </w:r>
      <w:r w:rsidR="00F8605F">
        <w:t xml:space="preserve"> we suggest RAN4 to wait for RAN2 progress to define measurement reporting delay requirements.</w:t>
      </w:r>
    </w:p>
    <w:p w14:paraId="7AE37760" w14:textId="33B421F9" w:rsidR="00E65440" w:rsidRPr="00074A15" w:rsidRDefault="00E65440" w:rsidP="00E65440">
      <w:pPr>
        <w:pStyle w:val="Proposal"/>
        <w:ind w:left="1701" w:hanging="1701"/>
        <w:rPr>
          <w:rFonts w:ascii="Times New Roman" w:hAnsi="Times New Roman" w:cs="Times New Roman"/>
          <w:sz w:val="20"/>
          <w:szCs w:val="20"/>
          <w:lang w:val="en-US"/>
        </w:rPr>
      </w:pPr>
      <w:r w:rsidRPr="00074A15">
        <w:rPr>
          <w:rFonts w:ascii="Times New Roman" w:hAnsi="Times New Roman" w:cs="Times New Roman"/>
          <w:sz w:val="20"/>
          <w:szCs w:val="20"/>
          <w:lang w:val="en-US"/>
        </w:rPr>
        <w:t>RAN4 to wait for other WG progress to define measurement reporting delay</w:t>
      </w:r>
    </w:p>
    <w:p w14:paraId="33B60DBB" w14:textId="00C6D96F" w:rsidR="004342E9" w:rsidRDefault="004342E9" w:rsidP="004342E9">
      <w:pPr>
        <w:rPr>
          <w:u w:val="single"/>
          <w:lang w:eastAsia="zh-CN"/>
        </w:rPr>
      </w:pPr>
      <w:r w:rsidRPr="0022109B">
        <w:rPr>
          <w:u w:val="single"/>
        </w:rPr>
        <w:t>Measurements Period Requireme</w:t>
      </w:r>
      <w:r w:rsidRPr="0022109B">
        <w:rPr>
          <w:u w:val="single"/>
          <w:lang w:eastAsia="zh-CN"/>
        </w:rPr>
        <w:t>nts:</w:t>
      </w:r>
    </w:p>
    <w:p w14:paraId="67902BFF" w14:textId="46E6E07B" w:rsidR="00902451" w:rsidRPr="005C6F14" w:rsidRDefault="00A92984" w:rsidP="004342E9">
      <w:pPr>
        <w:rPr>
          <w:iCs/>
        </w:rPr>
      </w:pPr>
      <w:bookmarkStart w:id="4" w:name="_Hlk79063715"/>
      <w:r>
        <w:rPr>
          <w:iCs/>
        </w:rPr>
        <w:t>Though we feel it is early to define measurement period requirements</w:t>
      </w:r>
      <w:r w:rsidR="00AA1419">
        <w:rPr>
          <w:iCs/>
        </w:rPr>
        <w:t>,</w:t>
      </w:r>
      <w:r>
        <w:rPr>
          <w:iCs/>
        </w:rPr>
        <w:t xml:space="preserve"> we feel the framework or higher-level formula defined for RRC connected state </w:t>
      </w:r>
      <w:proofErr w:type="spellStart"/>
      <w:r>
        <w:rPr>
          <w:iCs/>
        </w:rPr>
        <w:t>positiong</w:t>
      </w:r>
      <w:proofErr w:type="spellEnd"/>
      <w:r>
        <w:rPr>
          <w:iCs/>
        </w:rPr>
        <w:t xml:space="preserve"> measurements can be reused. </w:t>
      </w:r>
      <w:r w:rsidR="00324DA5" w:rsidRPr="005C6F14">
        <w:rPr>
          <w:iCs/>
        </w:rPr>
        <w:t>In current specification TS 38.133 subclause 9.9</w:t>
      </w:r>
      <w:r w:rsidR="00706A8F">
        <w:rPr>
          <w:iCs/>
        </w:rPr>
        <w:t>.2</w:t>
      </w:r>
      <w:r w:rsidR="00324DA5" w:rsidRPr="005C6F14">
        <w:rPr>
          <w:iCs/>
        </w:rPr>
        <w:t xml:space="preserve">  </w:t>
      </w:r>
      <w:bookmarkEnd w:id="4"/>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005C6F14">
        <w:rPr>
          <w:iCs/>
        </w:rPr>
        <w:t xml:space="preserve"> </w:t>
      </w:r>
      <w:r w:rsidR="00324DA5" w:rsidRPr="005C6F14">
        <w:rPr>
          <w:iCs/>
        </w:rPr>
        <w:t>is defined as</w:t>
      </w:r>
    </w:p>
    <w:p w14:paraId="6A398BA8" w14:textId="77777777" w:rsidR="004342E9" w:rsidRPr="00291B6C" w:rsidRDefault="006D12EB" w:rsidP="004342E9">
      <w:pPr>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65D0E22" w14:textId="310C363D" w:rsidR="00A92984" w:rsidRDefault="00645FB0" w:rsidP="00A92984">
      <w:pPr>
        <w:rPr>
          <w:lang w:eastAsia="zh-CN"/>
        </w:rPr>
      </w:pPr>
      <w:r>
        <w:rPr>
          <w:lang w:eastAsia="zh-CN"/>
        </w:rPr>
        <w:t>w</w:t>
      </w:r>
      <w:r w:rsidR="00A92984" w:rsidRPr="00F64187">
        <w:rPr>
          <w:lang w:eastAsia="zh-CN"/>
        </w:rPr>
        <w:t>here</w:t>
      </w:r>
    </w:p>
    <w:p w14:paraId="7AF3F59B" w14:textId="77777777" w:rsidR="00A92984" w:rsidRPr="00F64187" w:rsidRDefault="00A92984" w:rsidP="00A9298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C22318B" w14:textId="77777777" w:rsidR="00A92984" w:rsidRDefault="00A92984" w:rsidP="00A92984">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6D3939D" w14:textId="77777777" w:rsidR="00A92984" w:rsidRPr="00F37389" w:rsidRDefault="00A92984" w:rsidP="00A92984">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43F4862A" w14:textId="5F0C592B" w:rsidR="00C5210D" w:rsidRDefault="006D12EB" w:rsidP="00C5210D">
      <w:pPr>
        <w:ind w:left="284" w:firstLine="284"/>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92984" w:rsidRPr="00F64187">
        <w:t xml:space="preserve"> is the measurement period for PRS RSTD measurement in</w:t>
      </w:r>
      <w:r w:rsidR="00A92984">
        <w:t xml:space="preserve"> </w:t>
      </w:r>
      <w:r w:rsidR="00A92984">
        <w:rPr>
          <w:rFonts w:hint="eastAsia"/>
          <w:lang w:eastAsia="zh-CN"/>
        </w:rPr>
        <w:t>positioning</w:t>
      </w:r>
      <w:r w:rsidR="00A92984" w:rsidRPr="00F64187">
        <w:rPr>
          <w:lang w:eastAsia="zh-CN"/>
        </w:rPr>
        <w:t xml:space="preserve"> frequency layer</w:t>
      </w:r>
      <w:r w:rsidR="00A92984" w:rsidRPr="00F64187">
        <w:t xml:space="preserve"> </w:t>
      </w:r>
      <w:proofErr w:type="spellStart"/>
      <w:r w:rsidR="00A92984" w:rsidRPr="009D547B">
        <w:rPr>
          <w:i/>
          <w:iCs/>
        </w:rPr>
        <w:t>i</w:t>
      </w:r>
      <w:proofErr w:type="spellEnd"/>
      <w:r w:rsidR="006B51D7">
        <w:t>.</w:t>
      </w:r>
    </w:p>
    <w:p w14:paraId="11DE4B35" w14:textId="490E89DA" w:rsidR="00C5210D" w:rsidRDefault="00C5210D" w:rsidP="00A92984">
      <w:pPr>
        <w:rPr>
          <w:iCs/>
        </w:rPr>
      </w:pPr>
      <w:r>
        <w:rPr>
          <w:iCs/>
        </w:rPr>
        <w:t xml:space="preserve">Though </w:t>
      </w:r>
      <w:r w:rsidR="00AA1419">
        <w:rPr>
          <w:iCs/>
        </w:rPr>
        <w:t>on higher level</w:t>
      </w:r>
      <w:r>
        <w:rPr>
          <w:iCs/>
        </w:rPr>
        <w:t xml:space="preserve"> </w:t>
      </w:r>
      <w:r w:rsidR="00967985">
        <w:rPr>
          <w:iCs/>
        </w:rPr>
        <w:t xml:space="preserve">this </w:t>
      </w:r>
      <w:r>
        <w:rPr>
          <w:iCs/>
        </w:rPr>
        <w:t>formula can be reused</w:t>
      </w:r>
      <w:r w:rsidR="00967985">
        <w:rPr>
          <w:iCs/>
        </w:rPr>
        <w:t>,</w:t>
      </w:r>
      <w:r>
        <w:rPr>
          <w:iCs/>
        </w:rPr>
        <w:t xml:space="preserve"> RAN4 </w:t>
      </w:r>
      <w:r w:rsidR="004F5DBB">
        <w:rPr>
          <w:iCs/>
        </w:rPr>
        <w:t>shall</w:t>
      </w:r>
      <w:r>
        <w:rPr>
          <w:iCs/>
        </w:rPr>
        <w:t xml:space="preserve"> discuss each component in the formula for INACTIVE state </w:t>
      </w:r>
      <w:r w:rsidR="004F5DBB">
        <w:rPr>
          <w:iCs/>
        </w:rPr>
        <w:t xml:space="preserve">positioning </w:t>
      </w:r>
      <w:r>
        <w:rPr>
          <w:iCs/>
        </w:rPr>
        <w:t xml:space="preserve">measurements. </w:t>
      </w:r>
    </w:p>
    <w:p w14:paraId="5CB1A4A0" w14:textId="21E4FCC0" w:rsidR="00C5210D" w:rsidRPr="00E9316C" w:rsidRDefault="00C5210D" w:rsidP="00C5210D">
      <w:pPr>
        <w:pStyle w:val="Proposal"/>
        <w:ind w:left="1701" w:hanging="1701"/>
        <w:rPr>
          <w:rFonts w:ascii="Times New Roman" w:hAnsi="Times New Roman" w:cs="Times New Roman"/>
          <w:iCs/>
          <w:sz w:val="20"/>
          <w:szCs w:val="20"/>
          <w:lang w:val="en-US"/>
        </w:rPr>
      </w:pPr>
      <w:r w:rsidRPr="00E9316C">
        <w:rPr>
          <w:rFonts w:ascii="Times New Roman" w:hAnsi="Times New Roman" w:cs="Times New Roman"/>
          <w:iCs/>
          <w:sz w:val="20"/>
          <w:szCs w:val="20"/>
          <w:lang w:val="en-US"/>
        </w:rPr>
        <w:t xml:space="preserve">RAN4 to </w:t>
      </w:r>
      <w:r w:rsidR="00D70D0A">
        <w:rPr>
          <w:rFonts w:ascii="Times New Roman" w:hAnsi="Times New Roman" w:cs="Times New Roman"/>
          <w:iCs/>
          <w:sz w:val="20"/>
          <w:szCs w:val="20"/>
          <w:lang w:val="en-US"/>
        </w:rPr>
        <w:t xml:space="preserve">consider </w:t>
      </w:r>
      <w:r w:rsidRPr="00E9316C">
        <w:rPr>
          <w:rFonts w:ascii="Times New Roman" w:hAnsi="Times New Roman" w:cs="Times New Roman"/>
          <w:iCs/>
          <w:sz w:val="20"/>
          <w:szCs w:val="20"/>
          <w:lang w:val="en-US"/>
        </w:rPr>
        <w:t>reus</w:t>
      </w:r>
      <w:r w:rsidR="00D70D0A">
        <w:rPr>
          <w:rFonts w:ascii="Times New Roman" w:hAnsi="Times New Roman" w:cs="Times New Roman"/>
          <w:iCs/>
          <w:sz w:val="20"/>
          <w:szCs w:val="20"/>
          <w:lang w:val="en-US"/>
        </w:rPr>
        <w:t xml:space="preserve">ing </w:t>
      </w:r>
      <w:r w:rsidRPr="00E9316C">
        <w:rPr>
          <w:rFonts w:ascii="Times New Roman" w:hAnsi="Times New Roman" w:cs="Times New Roman"/>
          <w:iCs/>
          <w:sz w:val="20"/>
          <w:szCs w:val="20"/>
          <w:lang w:val="en-US"/>
        </w:rPr>
        <w:t xml:space="preserve">the framework or formula of Rel-16 </w:t>
      </w:r>
      <w:r w:rsidR="00404827" w:rsidRPr="00E9316C">
        <w:rPr>
          <w:rFonts w:ascii="Times New Roman" w:hAnsi="Times New Roman" w:cs="Times New Roman"/>
          <w:iCs/>
          <w:sz w:val="20"/>
          <w:szCs w:val="20"/>
          <w:lang w:val="en-US"/>
        </w:rPr>
        <w:t>DL RSTD</w:t>
      </w:r>
      <w:r w:rsidRPr="00E9316C">
        <w:rPr>
          <w:rFonts w:ascii="Times New Roman" w:hAnsi="Times New Roman" w:cs="Times New Roman"/>
          <w:iCs/>
          <w:sz w:val="20"/>
          <w:szCs w:val="20"/>
          <w:lang w:val="en-US"/>
        </w:rPr>
        <w:t xml:space="preserve"> measur</w:t>
      </w:r>
      <w:r w:rsidR="002978B0">
        <w:rPr>
          <w:rFonts w:ascii="Times New Roman" w:hAnsi="Times New Roman" w:cs="Times New Roman"/>
          <w:iCs/>
          <w:sz w:val="20"/>
          <w:szCs w:val="20"/>
          <w:lang w:val="en-US"/>
        </w:rPr>
        <w:t>e</w:t>
      </w:r>
      <w:r w:rsidRPr="00E9316C">
        <w:rPr>
          <w:rFonts w:ascii="Times New Roman" w:hAnsi="Times New Roman" w:cs="Times New Roman"/>
          <w:iCs/>
          <w:sz w:val="20"/>
          <w:szCs w:val="20"/>
          <w:lang w:val="en-US"/>
        </w:rPr>
        <w:t xml:space="preserve">ment period to derive the inactive state </w:t>
      </w:r>
      <w:r w:rsidR="00404827" w:rsidRPr="00E9316C">
        <w:rPr>
          <w:rFonts w:ascii="Times New Roman" w:hAnsi="Times New Roman" w:cs="Times New Roman"/>
          <w:iCs/>
          <w:sz w:val="20"/>
          <w:szCs w:val="20"/>
          <w:lang w:val="en-US"/>
        </w:rPr>
        <w:t>DL-RSTD</w:t>
      </w:r>
      <w:r w:rsidRPr="00E9316C">
        <w:rPr>
          <w:rFonts w:ascii="Times New Roman" w:hAnsi="Times New Roman" w:cs="Times New Roman"/>
          <w:iCs/>
          <w:sz w:val="20"/>
          <w:szCs w:val="20"/>
          <w:lang w:val="en-US"/>
        </w:rPr>
        <w:t xml:space="preserve"> measurement period.  </w:t>
      </w:r>
    </w:p>
    <w:p w14:paraId="11FF3D71" w14:textId="1D0460FC" w:rsidR="00DE7D9E" w:rsidRPr="00AA1419" w:rsidRDefault="00DE7D9E" w:rsidP="00DE7D9E">
      <w:pPr>
        <w:pStyle w:val="Observation"/>
        <w:numPr>
          <w:ilvl w:val="0"/>
          <w:numId w:val="0"/>
        </w:numPr>
        <w:jc w:val="left"/>
        <w:rPr>
          <w:rFonts w:ascii="Times New Roman" w:hAnsi="Times New Roman" w:cs="Times New Roman"/>
          <w:b w:val="0"/>
          <w:sz w:val="20"/>
          <w:szCs w:val="20"/>
          <w:u w:val="single"/>
          <w:lang w:val="en-US"/>
        </w:rPr>
      </w:pPr>
      <w:r w:rsidRPr="00AA1419">
        <w:rPr>
          <w:rFonts w:ascii="Times New Roman" w:hAnsi="Times New Roman" w:cs="Times New Roman"/>
          <w:b w:val="0"/>
          <w:sz w:val="20"/>
          <w:szCs w:val="20"/>
          <w:u w:val="single"/>
          <w:lang w:val="en-US"/>
        </w:rPr>
        <w:t>DL RSTD measurement performance requirements</w:t>
      </w:r>
      <w:r w:rsidR="00AA1419">
        <w:rPr>
          <w:rFonts w:ascii="Times New Roman" w:hAnsi="Times New Roman" w:cs="Times New Roman"/>
          <w:b w:val="0"/>
          <w:bCs w:val="0"/>
          <w:sz w:val="20"/>
          <w:szCs w:val="20"/>
          <w:u w:val="single"/>
          <w:lang w:val="en-US"/>
        </w:rPr>
        <w:t>:</w:t>
      </w:r>
    </w:p>
    <w:p w14:paraId="131036DC" w14:textId="2C3E5CF8" w:rsidR="00DE7D9E" w:rsidRDefault="00DE7D9E" w:rsidP="00DE7D9E">
      <w:pPr>
        <w:pStyle w:val="Observation"/>
        <w:numPr>
          <w:ilvl w:val="0"/>
          <w:numId w:val="0"/>
        </w:numPr>
        <w:jc w:val="left"/>
        <w:rPr>
          <w:rFonts w:ascii="Times New Roman" w:hAnsi="Times New Roman" w:cs="Times New Roman"/>
          <w:b w:val="0"/>
          <w:bCs w:val="0"/>
          <w:sz w:val="20"/>
          <w:szCs w:val="20"/>
          <w:lang w:val="en-US"/>
        </w:rPr>
      </w:pPr>
      <w:r w:rsidRPr="00DE7D9E">
        <w:rPr>
          <w:rFonts w:ascii="Times New Roman" w:hAnsi="Times New Roman" w:cs="Times New Roman"/>
          <w:b w:val="0"/>
          <w:bCs w:val="0"/>
          <w:sz w:val="20"/>
          <w:szCs w:val="20"/>
          <w:lang w:val="en-US"/>
        </w:rPr>
        <w:lastRenderedPageBreak/>
        <w:t>As discussed above</w:t>
      </w:r>
      <w:r>
        <w:rPr>
          <w:rFonts w:ascii="Times New Roman" w:hAnsi="Times New Roman" w:cs="Times New Roman"/>
          <w:b w:val="0"/>
          <w:bCs w:val="0"/>
          <w:sz w:val="20"/>
          <w:szCs w:val="20"/>
          <w:lang w:val="en-US"/>
        </w:rPr>
        <w:t>,</w:t>
      </w:r>
      <w:r w:rsidRPr="00DE7D9E">
        <w:rPr>
          <w:rFonts w:ascii="Times New Roman" w:hAnsi="Times New Roman" w:cs="Times New Roman"/>
          <w:b w:val="0"/>
          <w:bCs w:val="0"/>
          <w:sz w:val="20"/>
          <w:szCs w:val="20"/>
          <w:lang w:val="en-US"/>
        </w:rPr>
        <w:t xml:space="preserve"> RRC inactive state shall not trade off power saving with quality of </w:t>
      </w:r>
      <w:r>
        <w:rPr>
          <w:rFonts w:ascii="Times New Roman" w:hAnsi="Times New Roman" w:cs="Times New Roman"/>
          <w:b w:val="0"/>
          <w:bCs w:val="0"/>
          <w:sz w:val="20"/>
          <w:szCs w:val="20"/>
          <w:lang w:val="en-US"/>
        </w:rPr>
        <w:t xml:space="preserve">positioning </w:t>
      </w:r>
      <w:r w:rsidRPr="00DE7D9E">
        <w:rPr>
          <w:rFonts w:ascii="Times New Roman" w:hAnsi="Times New Roman" w:cs="Times New Roman"/>
          <w:b w:val="0"/>
          <w:bCs w:val="0"/>
          <w:sz w:val="20"/>
          <w:szCs w:val="20"/>
          <w:lang w:val="en-US"/>
        </w:rPr>
        <w:t xml:space="preserve">measurements. Hence the </w:t>
      </w:r>
      <w:r w:rsidR="00B225A5">
        <w:rPr>
          <w:rFonts w:ascii="Times New Roman" w:hAnsi="Times New Roman" w:cs="Times New Roman"/>
          <w:b w:val="0"/>
          <w:bCs w:val="0"/>
          <w:sz w:val="20"/>
          <w:szCs w:val="20"/>
          <w:lang w:val="en-US"/>
        </w:rPr>
        <w:t>measurement</w:t>
      </w:r>
      <w:r w:rsidR="00B225A5" w:rsidRPr="00DE7D9E">
        <w:rPr>
          <w:rFonts w:ascii="Times New Roman" w:hAnsi="Times New Roman" w:cs="Times New Roman"/>
          <w:b w:val="0"/>
          <w:bCs w:val="0"/>
          <w:sz w:val="20"/>
          <w:szCs w:val="20"/>
          <w:lang w:val="en-US"/>
        </w:rPr>
        <w:t xml:space="preserve"> </w:t>
      </w:r>
      <w:r w:rsidRPr="00DE7D9E">
        <w:rPr>
          <w:rFonts w:ascii="Times New Roman" w:hAnsi="Times New Roman" w:cs="Times New Roman"/>
          <w:b w:val="0"/>
          <w:bCs w:val="0"/>
          <w:sz w:val="20"/>
          <w:szCs w:val="20"/>
          <w:lang w:val="en-US"/>
        </w:rPr>
        <w:t>performance should be same as connected state measurements. Since it</w:t>
      </w:r>
      <w:r w:rsidR="00365484">
        <w:rPr>
          <w:rFonts w:ascii="Times New Roman" w:hAnsi="Times New Roman" w:cs="Times New Roman"/>
          <w:b w:val="0"/>
          <w:bCs w:val="0"/>
          <w:sz w:val="20"/>
          <w:szCs w:val="20"/>
          <w:lang w:val="en-US"/>
        </w:rPr>
        <w:t xml:space="preserve"> is</w:t>
      </w:r>
      <w:r w:rsidRPr="00DE7D9E">
        <w:rPr>
          <w:rFonts w:ascii="Times New Roman" w:hAnsi="Times New Roman" w:cs="Times New Roman"/>
          <w:b w:val="0"/>
          <w:bCs w:val="0"/>
          <w:sz w:val="20"/>
          <w:szCs w:val="20"/>
          <w:lang w:val="en-US"/>
        </w:rPr>
        <w:t xml:space="preserve"> early stage to make any concrete proposals</w:t>
      </w:r>
      <w:r>
        <w:rPr>
          <w:rFonts w:ascii="Times New Roman" w:hAnsi="Times New Roman" w:cs="Times New Roman"/>
          <w:b w:val="0"/>
          <w:bCs w:val="0"/>
          <w:sz w:val="20"/>
          <w:szCs w:val="20"/>
          <w:lang w:val="en-US"/>
        </w:rPr>
        <w:t>, we feel connected state measurement performance requirements can be taken as baseline for der</w:t>
      </w:r>
      <w:r w:rsidR="00C842F6">
        <w:rPr>
          <w:rFonts w:ascii="Times New Roman" w:hAnsi="Times New Roman" w:cs="Times New Roman"/>
          <w:b w:val="0"/>
          <w:bCs w:val="0"/>
          <w:sz w:val="20"/>
          <w:szCs w:val="20"/>
          <w:lang w:val="en-US"/>
        </w:rPr>
        <w:t>i</w:t>
      </w:r>
      <w:r>
        <w:rPr>
          <w:rFonts w:ascii="Times New Roman" w:hAnsi="Times New Roman" w:cs="Times New Roman"/>
          <w:b w:val="0"/>
          <w:bCs w:val="0"/>
          <w:sz w:val="20"/>
          <w:szCs w:val="20"/>
          <w:lang w:val="en-US"/>
        </w:rPr>
        <w:t>ving inactive state performance requirements.</w:t>
      </w:r>
    </w:p>
    <w:p w14:paraId="7FF2A789" w14:textId="464BB231" w:rsidR="00DE7D9E" w:rsidRPr="00DE7D9E" w:rsidRDefault="00DE7D9E" w:rsidP="00DE7D9E">
      <w:pPr>
        <w:pStyle w:val="Proposal"/>
        <w:ind w:left="1701" w:hanging="1701"/>
        <w:rPr>
          <w:rFonts w:ascii="Times New Roman" w:hAnsi="Times New Roman" w:cs="Times New Roman"/>
          <w:sz w:val="20"/>
          <w:szCs w:val="20"/>
          <w:lang w:val="en-US"/>
        </w:rPr>
      </w:pPr>
      <w:r w:rsidRPr="00DE7D9E">
        <w:rPr>
          <w:rFonts w:ascii="Times New Roman" w:hAnsi="Times New Roman" w:cs="Times New Roman"/>
          <w:sz w:val="20"/>
          <w:szCs w:val="20"/>
          <w:lang w:val="en-US"/>
        </w:rPr>
        <w:t xml:space="preserve">RAN4 to take connected mode measurement performance requirements </w:t>
      </w:r>
      <w:r w:rsidR="002978B0">
        <w:rPr>
          <w:rFonts w:ascii="Times New Roman" w:hAnsi="Times New Roman" w:cs="Times New Roman"/>
          <w:sz w:val="20"/>
          <w:szCs w:val="20"/>
          <w:lang w:val="en-US"/>
        </w:rPr>
        <w:t xml:space="preserve">for DL RSTD </w:t>
      </w:r>
      <w:r w:rsidRPr="00DE7D9E">
        <w:rPr>
          <w:rFonts w:ascii="Times New Roman" w:hAnsi="Times New Roman" w:cs="Times New Roman"/>
          <w:sz w:val="20"/>
          <w:szCs w:val="20"/>
          <w:lang w:val="en-US"/>
        </w:rPr>
        <w:t>as baseline for inactive state measurement performance requirements.</w:t>
      </w:r>
    </w:p>
    <w:p w14:paraId="4D61607B" w14:textId="77777777" w:rsidR="00DE7D9E" w:rsidRPr="00DE7D9E" w:rsidRDefault="00DE7D9E" w:rsidP="00DE7D9E">
      <w:pPr>
        <w:pStyle w:val="Observation"/>
        <w:numPr>
          <w:ilvl w:val="0"/>
          <w:numId w:val="0"/>
        </w:numPr>
        <w:jc w:val="left"/>
        <w:rPr>
          <w:b w:val="0"/>
          <w:bCs w:val="0"/>
          <w:lang w:val="en-US"/>
        </w:rPr>
      </w:pPr>
    </w:p>
    <w:p w14:paraId="0F74D9A7" w14:textId="55B2D957" w:rsidR="00E85BF0" w:rsidRPr="00F42825" w:rsidRDefault="00D979C5" w:rsidP="00D979C5">
      <w:pPr>
        <w:pStyle w:val="Heading4"/>
        <w:numPr>
          <w:ilvl w:val="0"/>
          <w:numId w:val="0"/>
        </w:numPr>
        <w:rPr>
          <w:bCs/>
          <w:lang w:val="en-US"/>
        </w:rPr>
      </w:pPr>
      <w:r>
        <w:rPr>
          <w:lang w:val="en-US"/>
        </w:rPr>
        <w:t>3.2</w:t>
      </w:r>
      <w:r>
        <w:rPr>
          <w:lang w:val="en-US"/>
        </w:rPr>
        <w:tab/>
      </w:r>
      <w:r w:rsidR="00E85BF0" w:rsidRPr="00F42825">
        <w:rPr>
          <w:lang w:val="en-US"/>
        </w:rPr>
        <w:t xml:space="preserve">PRS-RSRP measurement requirements </w:t>
      </w:r>
    </w:p>
    <w:p w14:paraId="70628A1F" w14:textId="0EEC508F" w:rsidR="00D86FB6" w:rsidRPr="00645FB0" w:rsidRDefault="00D86FB6" w:rsidP="00645FB0">
      <w:pPr>
        <w:rPr>
          <w:u w:val="single"/>
        </w:rPr>
      </w:pPr>
      <w:r w:rsidRPr="00645FB0">
        <w:rPr>
          <w:u w:val="single"/>
        </w:rPr>
        <w:t>Requirement applicability:</w:t>
      </w:r>
    </w:p>
    <w:p w14:paraId="2D2D1E79" w14:textId="51E67D3D" w:rsidR="002E3F2D" w:rsidRDefault="00D86FB6" w:rsidP="00E85BF0">
      <w:pPr>
        <w:pStyle w:val="Observation"/>
        <w:numPr>
          <w:ilvl w:val="0"/>
          <w:numId w:val="0"/>
        </w:numPr>
        <w:jc w:val="lef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Rel-16 connected state measurements are applicable for </w:t>
      </w:r>
      <w:r w:rsidRPr="00D86FB6">
        <w:rPr>
          <w:rFonts w:ascii="Times New Roman" w:hAnsi="Times New Roman" w:cs="Times New Roman"/>
          <w:b w:val="0"/>
          <w:bCs w:val="0"/>
          <w:sz w:val="20"/>
          <w:szCs w:val="20"/>
          <w:lang w:val="en-US"/>
        </w:rPr>
        <w:t>periodic and triggered PRS-RSRP measurements</w:t>
      </w:r>
      <w:r>
        <w:rPr>
          <w:rFonts w:ascii="Times New Roman" w:hAnsi="Times New Roman" w:cs="Times New Roman"/>
          <w:b w:val="0"/>
          <w:bCs w:val="0"/>
          <w:sz w:val="20"/>
          <w:szCs w:val="20"/>
          <w:lang w:val="en-US"/>
        </w:rPr>
        <w:t>.</w:t>
      </w:r>
      <w:r w:rsidR="00DB1C2B">
        <w:rPr>
          <w:rFonts w:ascii="Times New Roman" w:hAnsi="Times New Roman" w:cs="Times New Roman"/>
          <w:b w:val="0"/>
          <w:bCs w:val="0"/>
          <w:sz w:val="20"/>
          <w:szCs w:val="20"/>
          <w:lang w:val="en-US"/>
        </w:rPr>
        <w:t xml:space="preserve"> In inactive state too RAN4 shall define periodic measurements</w:t>
      </w:r>
      <w:r w:rsidR="00CF35C4">
        <w:rPr>
          <w:rFonts w:ascii="Times New Roman" w:hAnsi="Times New Roman" w:cs="Times New Roman"/>
          <w:b w:val="0"/>
          <w:bCs w:val="0"/>
          <w:sz w:val="20"/>
          <w:szCs w:val="20"/>
          <w:lang w:val="en-US"/>
        </w:rPr>
        <w:t xml:space="preserve"> as SDT </w:t>
      </w:r>
      <w:r w:rsidR="00AA1419">
        <w:rPr>
          <w:rFonts w:ascii="Times New Roman" w:hAnsi="Times New Roman" w:cs="Times New Roman"/>
          <w:b w:val="0"/>
          <w:bCs w:val="0"/>
          <w:sz w:val="20"/>
          <w:szCs w:val="20"/>
          <w:lang w:val="en-US"/>
        </w:rPr>
        <w:t>(configured grant) can be</w:t>
      </w:r>
      <w:r w:rsidR="00CF35C4">
        <w:rPr>
          <w:rFonts w:ascii="Times New Roman" w:hAnsi="Times New Roman" w:cs="Times New Roman"/>
          <w:b w:val="0"/>
          <w:bCs w:val="0"/>
          <w:sz w:val="20"/>
          <w:szCs w:val="20"/>
          <w:lang w:val="en-US"/>
        </w:rPr>
        <w:t xml:space="preserve"> configured upon RRC release</w:t>
      </w:r>
      <w:r w:rsidR="00DB1C2B">
        <w:rPr>
          <w:rFonts w:ascii="Times New Roman" w:hAnsi="Times New Roman" w:cs="Times New Roman"/>
          <w:b w:val="0"/>
          <w:bCs w:val="0"/>
          <w:sz w:val="20"/>
          <w:szCs w:val="20"/>
          <w:lang w:val="en-US"/>
        </w:rPr>
        <w:t xml:space="preserve">. </w:t>
      </w:r>
      <w:r w:rsidR="00AA1419">
        <w:rPr>
          <w:rFonts w:ascii="Times New Roman" w:hAnsi="Times New Roman" w:cs="Times New Roman"/>
          <w:b w:val="0"/>
          <w:bCs w:val="0"/>
          <w:sz w:val="20"/>
          <w:szCs w:val="20"/>
          <w:lang w:val="en-US"/>
        </w:rPr>
        <w:t>As per SDT procedure, w</w:t>
      </w:r>
      <w:r w:rsidR="00DB1C2B">
        <w:rPr>
          <w:rFonts w:ascii="Times New Roman" w:hAnsi="Times New Roman" w:cs="Times New Roman"/>
          <w:b w:val="0"/>
          <w:bCs w:val="0"/>
          <w:sz w:val="20"/>
          <w:szCs w:val="20"/>
          <w:lang w:val="en-US"/>
        </w:rPr>
        <w:t xml:space="preserve">hen the measurement buffer size is large and UE cannot use </w:t>
      </w:r>
      <w:r w:rsidR="00CF35C4">
        <w:rPr>
          <w:rFonts w:ascii="Times New Roman" w:hAnsi="Times New Roman" w:cs="Times New Roman"/>
          <w:b w:val="0"/>
          <w:bCs w:val="0"/>
          <w:sz w:val="20"/>
          <w:szCs w:val="20"/>
          <w:lang w:val="en-US"/>
        </w:rPr>
        <w:t xml:space="preserve">periodic </w:t>
      </w:r>
      <w:r w:rsidR="00DB1C2B">
        <w:rPr>
          <w:rFonts w:ascii="Times New Roman" w:hAnsi="Times New Roman" w:cs="Times New Roman"/>
          <w:b w:val="0"/>
          <w:bCs w:val="0"/>
          <w:sz w:val="20"/>
          <w:szCs w:val="20"/>
          <w:lang w:val="en-US"/>
        </w:rPr>
        <w:t xml:space="preserve">SDT resource for transmitting PRS RSRP measurement, UE shall transition to connected state to transmit measurement report to LPP. </w:t>
      </w:r>
    </w:p>
    <w:p w14:paraId="1ADB32DA" w14:textId="72B42903" w:rsidR="00D86FB6" w:rsidRDefault="00DB1C2B" w:rsidP="00E85BF0">
      <w:pPr>
        <w:pStyle w:val="Observation"/>
        <w:numPr>
          <w:ilvl w:val="0"/>
          <w:numId w:val="0"/>
        </w:numPr>
        <w:jc w:val="lef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RAN4 shall </w:t>
      </w:r>
      <w:r w:rsidR="006E3952">
        <w:rPr>
          <w:rFonts w:ascii="Times New Roman" w:hAnsi="Times New Roman" w:cs="Times New Roman"/>
          <w:b w:val="0"/>
          <w:bCs w:val="0"/>
          <w:sz w:val="20"/>
          <w:szCs w:val="20"/>
          <w:lang w:val="en-US"/>
        </w:rPr>
        <w:t xml:space="preserve">consider defining positioning measurement requirements which involve </w:t>
      </w:r>
      <w:r>
        <w:rPr>
          <w:rFonts w:ascii="Times New Roman" w:hAnsi="Times New Roman" w:cs="Times New Roman"/>
          <w:b w:val="0"/>
          <w:bCs w:val="0"/>
          <w:sz w:val="20"/>
          <w:szCs w:val="20"/>
          <w:lang w:val="en-US"/>
        </w:rPr>
        <w:t xml:space="preserve">transition from inactive state to connected state.  </w:t>
      </w:r>
    </w:p>
    <w:p w14:paraId="6A48F6E5" w14:textId="5E1A686C" w:rsidR="00F42825" w:rsidRPr="00645FB0" w:rsidRDefault="00F42825" w:rsidP="00F42825">
      <w:pPr>
        <w:pStyle w:val="Proposal"/>
        <w:ind w:left="1701" w:hanging="1701"/>
        <w:rPr>
          <w:rFonts w:ascii="Times New Roman" w:hAnsi="Times New Roman" w:cs="Times New Roman"/>
          <w:iCs/>
          <w:sz w:val="20"/>
          <w:szCs w:val="20"/>
          <w:lang w:val="en-US"/>
        </w:rPr>
      </w:pPr>
      <w:r w:rsidRPr="00F42825">
        <w:rPr>
          <w:rFonts w:ascii="Times New Roman" w:hAnsi="Times New Roman" w:cs="Times New Roman"/>
          <w:sz w:val="20"/>
          <w:szCs w:val="20"/>
          <w:lang w:val="en-US"/>
        </w:rPr>
        <w:t xml:space="preserve">RAN4 to define periodic inactive state positioning measurements and </w:t>
      </w:r>
      <w:r w:rsidR="008E5C90">
        <w:rPr>
          <w:rFonts w:ascii="Times New Roman" w:hAnsi="Times New Roman" w:cs="Times New Roman"/>
          <w:sz w:val="20"/>
          <w:szCs w:val="20"/>
          <w:lang w:val="en-US"/>
        </w:rPr>
        <w:t xml:space="preserve">reporting of </w:t>
      </w:r>
      <w:r w:rsidR="006E3952">
        <w:rPr>
          <w:rFonts w:ascii="Times New Roman" w:hAnsi="Times New Roman" w:cs="Times New Roman"/>
          <w:sz w:val="20"/>
          <w:szCs w:val="20"/>
          <w:lang w:val="en-US"/>
        </w:rPr>
        <w:t xml:space="preserve">positioning measurement which involves </w:t>
      </w:r>
      <w:r w:rsidR="008E5C90">
        <w:rPr>
          <w:rFonts w:ascii="Times New Roman" w:hAnsi="Times New Roman" w:cs="Times New Roman"/>
          <w:sz w:val="20"/>
          <w:szCs w:val="20"/>
          <w:lang w:val="en-US"/>
        </w:rPr>
        <w:t>sta</w:t>
      </w:r>
      <w:r w:rsidR="00184E93">
        <w:rPr>
          <w:rFonts w:ascii="Times New Roman" w:hAnsi="Times New Roman" w:cs="Times New Roman"/>
          <w:sz w:val="20"/>
          <w:szCs w:val="20"/>
          <w:lang w:val="en-US"/>
        </w:rPr>
        <w:t>te transition to connected state</w:t>
      </w:r>
      <w:r w:rsidR="006839FA">
        <w:rPr>
          <w:rFonts w:ascii="Times New Roman" w:hAnsi="Times New Roman" w:cs="Times New Roman"/>
          <w:sz w:val="20"/>
          <w:szCs w:val="20"/>
          <w:lang w:val="en-US"/>
        </w:rPr>
        <w:t xml:space="preserve"> from inactive state</w:t>
      </w:r>
    </w:p>
    <w:p w14:paraId="22790AA3" w14:textId="12C326A2" w:rsidR="00CF35C4" w:rsidRPr="00645FB0" w:rsidRDefault="00F42825" w:rsidP="00645FB0">
      <w:pPr>
        <w:rPr>
          <w:u w:val="single"/>
        </w:rPr>
      </w:pPr>
      <w:r w:rsidRPr="00645FB0">
        <w:rPr>
          <w:u w:val="single"/>
        </w:rPr>
        <w:t>Measurement Capability:</w:t>
      </w:r>
    </w:p>
    <w:p w14:paraId="31CCE306" w14:textId="5C5073AC" w:rsidR="008E75D3" w:rsidRPr="00E9316C" w:rsidRDefault="008E75D3" w:rsidP="008E75D3">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 our unders</w:t>
      </w:r>
      <w:r w:rsidR="00B867C5">
        <w:rPr>
          <w:rFonts w:ascii="Times New Roman" w:hAnsi="Times New Roman" w:cs="Times New Roman"/>
          <w:b w:val="0"/>
          <w:bCs w:val="0"/>
          <w:sz w:val="20"/>
          <w:szCs w:val="20"/>
          <w:lang w:val="en-US"/>
        </w:rPr>
        <w:t>t</w:t>
      </w:r>
      <w:r>
        <w:rPr>
          <w:rFonts w:ascii="Times New Roman" w:hAnsi="Times New Roman" w:cs="Times New Roman"/>
          <w:b w:val="0"/>
          <w:bCs w:val="0"/>
          <w:sz w:val="20"/>
          <w:szCs w:val="20"/>
          <w:lang w:val="en-US"/>
        </w:rPr>
        <w:t>anding RRC INACTIVE state positioning is in early sta</w:t>
      </w:r>
      <w:r w:rsidR="006F083C">
        <w:rPr>
          <w:rFonts w:ascii="Times New Roman" w:hAnsi="Times New Roman" w:cs="Times New Roman"/>
          <w:b w:val="0"/>
          <w:bCs w:val="0"/>
          <w:sz w:val="20"/>
          <w:szCs w:val="20"/>
          <w:lang w:val="en-US"/>
        </w:rPr>
        <w:t>ges</w:t>
      </w:r>
      <w:r>
        <w:rPr>
          <w:rFonts w:ascii="Times New Roman" w:hAnsi="Times New Roman" w:cs="Times New Roman"/>
          <w:b w:val="0"/>
          <w:bCs w:val="0"/>
          <w:sz w:val="20"/>
          <w:szCs w:val="20"/>
          <w:lang w:val="en-US"/>
        </w:rPr>
        <w:t xml:space="preserve"> in </w:t>
      </w:r>
      <w:r w:rsidRPr="00E9316C">
        <w:rPr>
          <w:rFonts w:ascii="Times New Roman" w:hAnsi="Times New Roman" w:cs="Times New Roman"/>
          <w:b w:val="0"/>
          <w:bCs w:val="0"/>
          <w:sz w:val="20"/>
          <w:szCs w:val="20"/>
          <w:lang w:val="en-US"/>
        </w:rPr>
        <w:t>RAN1</w:t>
      </w:r>
      <w:r>
        <w:rPr>
          <w:rFonts w:ascii="Times New Roman" w:hAnsi="Times New Roman" w:cs="Times New Roman"/>
          <w:b w:val="0"/>
          <w:bCs w:val="0"/>
          <w:sz w:val="20"/>
          <w:szCs w:val="20"/>
          <w:lang w:val="en-US"/>
        </w:rPr>
        <w:t xml:space="preserve"> and RAN2. He</w:t>
      </w:r>
      <w:r w:rsidR="00851B09">
        <w:rPr>
          <w:rFonts w:ascii="Times New Roman" w:hAnsi="Times New Roman" w:cs="Times New Roman"/>
          <w:b w:val="0"/>
          <w:bCs w:val="0"/>
          <w:sz w:val="20"/>
          <w:szCs w:val="20"/>
          <w:lang w:val="en-US"/>
        </w:rPr>
        <w:t>nc</w:t>
      </w:r>
      <w:r>
        <w:rPr>
          <w:rFonts w:ascii="Times New Roman" w:hAnsi="Times New Roman" w:cs="Times New Roman"/>
          <w:b w:val="0"/>
          <w:bCs w:val="0"/>
          <w:sz w:val="20"/>
          <w:szCs w:val="20"/>
          <w:lang w:val="en-US"/>
        </w:rPr>
        <w:t>e we suggest RAN4 to</w:t>
      </w:r>
      <w:r w:rsidRPr="00E9316C">
        <w:rPr>
          <w:rFonts w:ascii="Times New Roman" w:hAnsi="Times New Roman" w:cs="Times New Roman"/>
          <w:b w:val="0"/>
          <w:bCs w:val="0"/>
          <w:sz w:val="20"/>
          <w:szCs w:val="20"/>
          <w:lang w:val="en-US"/>
        </w:rPr>
        <w:t xml:space="preserve"> wait for </w:t>
      </w:r>
      <w:r>
        <w:rPr>
          <w:rFonts w:ascii="Times New Roman" w:hAnsi="Times New Roman" w:cs="Times New Roman"/>
          <w:b w:val="0"/>
          <w:bCs w:val="0"/>
          <w:sz w:val="20"/>
          <w:szCs w:val="20"/>
          <w:lang w:val="en-US"/>
        </w:rPr>
        <w:t xml:space="preserve">further </w:t>
      </w:r>
      <w:r w:rsidRPr="00E9316C">
        <w:rPr>
          <w:rFonts w:ascii="Times New Roman" w:hAnsi="Times New Roman" w:cs="Times New Roman"/>
          <w:b w:val="0"/>
          <w:bCs w:val="0"/>
          <w:sz w:val="20"/>
          <w:szCs w:val="20"/>
          <w:lang w:val="en-US"/>
        </w:rPr>
        <w:t>RAN1</w:t>
      </w:r>
      <w:r w:rsidR="00074A15">
        <w:rPr>
          <w:rFonts w:ascii="Times New Roman" w:hAnsi="Times New Roman" w:cs="Times New Roman"/>
          <w:b w:val="0"/>
          <w:bCs w:val="0"/>
          <w:sz w:val="20"/>
          <w:szCs w:val="20"/>
          <w:lang w:val="en-US"/>
        </w:rPr>
        <w:t>/2</w:t>
      </w:r>
      <w:r w:rsidRPr="00E9316C">
        <w:rPr>
          <w:rFonts w:ascii="Times New Roman" w:hAnsi="Times New Roman" w:cs="Times New Roman"/>
          <w:b w:val="0"/>
          <w:bCs w:val="0"/>
          <w:sz w:val="20"/>
          <w:szCs w:val="20"/>
          <w:lang w:val="en-US"/>
        </w:rPr>
        <w:t xml:space="preserve"> progress. </w:t>
      </w:r>
    </w:p>
    <w:p w14:paraId="546CB880" w14:textId="311D1758" w:rsidR="00F42825" w:rsidRPr="00E9316C" w:rsidRDefault="00F42825" w:rsidP="00F42825">
      <w:pPr>
        <w:pStyle w:val="Proposal"/>
        <w:ind w:left="1701" w:hanging="1701"/>
        <w:rPr>
          <w:rFonts w:ascii="Times New Roman" w:hAnsi="Times New Roman" w:cs="Times New Roman"/>
          <w:sz w:val="20"/>
          <w:szCs w:val="20"/>
          <w:lang w:val="en-US"/>
        </w:rPr>
      </w:pPr>
      <w:r w:rsidRPr="00E9316C">
        <w:rPr>
          <w:rFonts w:ascii="Times New Roman" w:hAnsi="Times New Roman" w:cs="Times New Roman"/>
          <w:sz w:val="20"/>
          <w:szCs w:val="20"/>
          <w:lang w:val="en-US"/>
        </w:rPr>
        <w:t>RAN4 to wait for RAN1</w:t>
      </w:r>
      <w:r w:rsidR="006839FA">
        <w:rPr>
          <w:rFonts w:ascii="Times New Roman" w:hAnsi="Times New Roman" w:cs="Times New Roman"/>
          <w:sz w:val="20"/>
          <w:szCs w:val="20"/>
          <w:lang w:val="en-US"/>
        </w:rPr>
        <w:t>/2</w:t>
      </w:r>
      <w:r w:rsidRPr="00E9316C">
        <w:rPr>
          <w:rFonts w:ascii="Times New Roman" w:hAnsi="Times New Roman" w:cs="Times New Roman"/>
          <w:sz w:val="20"/>
          <w:szCs w:val="20"/>
          <w:lang w:val="en-US"/>
        </w:rPr>
        <w:t xml:space="preserve"> progress </w:t>
      </w:r>
      <w:r w:rsidR="00184E93" w:rsidRPr="00E9316C">
        <w:rPr>
          <w:rFonts w:ascii="Times New Roman" w:hAnsi="Times New Roman" w:cs="Times New Roman"/>
          <w:sz w:val="20"/>
          <w:szCs w:val="20"/>
          <w:lang w:val="en-US"/>
        </w:rPr>
        <w:t>regar</w:t>
      </w:r>
      <w:r w:rsidR="00184E93">
        <w:rPr>
          <w:rFonts w:ascii="Times New Roman" w:hAnsi="Times New Roman" w:cs="Times New Roman"/>
          <w:sz w:val="20"/>
          <w:szCs w:val="20"/>
          <w:lang w:val="en-US"/>
        </w:rPr>
        <w:t>di</w:t>
      </w:r>
      <w:r w:rsidR="00184E93" w:rsidRPr="00E9316C">
        <w:rPr>
          <w:rFonts w:ascii="Times New Roman" w:hAnsi="Times New Roman" w:cs="Times New Roman"/>
          <w:sz w:val="20"/>
          <w:szCs w:val="20"/>
          <w:lang w:val="en-US"/>
        </w:rPr>
        <w:t xml:space="preserve">ng </w:t>
      </w:r>
      <w:r w:rsidRPr="00E9316C">
        <w:rPr>
          <w:rFonts w:ascii="Times New Roman" w:hAnsi="Times New Roman" w:cs="Times New Roman"/>
          <w:sz w:val="20"/>
          <w:szCs w:val="20"/>
          <w:lang w:val="en-US"/>
        </w:rPr>
        <w:t>UE measurement capability</w:t>
      </w:r>
      <w:r w:rsidR="006839FA">
        <w:rPr>
          <w:rFonts w:ascii="Times New Roman" w:hAnsi="Times New Roman" w:cs="Times New Roman"/>
          <w:sz w:val="20"/>
          <w:szCs w:val="20"/>
          <w:lang w:val="en-US"/>
        </w:rPr>
        <w:t xml:space="preserve"> of PRS-RSRP</w:t>
      </w:r>
      <w:r w:rsidRPr="00E9316C">
        <w:rPr>
          <w:rFonts w:ascii="Times New Roman" w:hAnsi="Times New Roman" w:cs="Times New Roman"/>
          <w:sz w:val="20"/>
          <w:szCs w:val="20"/>
          <w:lang w:val="en-US"/>
        </w:rPr>
        <w:t xml:space="preserve">. </w:t>
      </w:r>
    </w:p>
    <w:p w14:paraId="2DA15487" w14:textId="070FD2AB" w:rsidR="00F42825" w:rsidRPr="00645FB0" w:rsidRDefault="00F42825" w:rsidP="00645FB0">
      <w:pPr>
        <w:rPr>
          <w:u w:val="single"/>
        </w:rPr>
      </w:pPr>
      <w:r w:rsidRPr="00645FB0">
        <w:rPr>
          <w:u w:val="single"/>
        </w:rPr>
        <w:t>Measurement Reporting Requirements:</w:t>
      </w:r>
    </w:p>
    <w:p w14:paraId="260F7972" w14:textId="4328A31F" w:rsidR="00F42825" w:rsidRPr="00E9316C" w:rsidRDefault="00404827" w:rsidP="00F42825">
      <w:pPr>
        <w:pStyle w:val="Proposal"/>
        <w:numPr>
          <w:ilvl w:val="0"/>
          <w:numId w:val="0"/>
        </w:numPr>
        <w:rPr>
          <w:rFonts w:ascii="Times New Roman" w:hAnsi="Times New Roman" w:cs="Times New Roman"/>
          <w:b w:val="0"/>
          <w:bCs w:val="0"/>
          <w:sz w:val="20"/>
          <w:szCs w:val="20"/>
          <w:lang w:val="en-US"/>
        </w:rPr>
      </w:pPr>
      <w:r w:rsidRPr="00E9316C">
        <w:rPr>
          <w:rFonts w:ascii="Times New Roman" w:hAnsi="Times New Roman" w:cs="Times New Roman"/>
          <w:b w:val="0"/>
          <w:bCs w:val="0"/>
          <w:sz w:val="20"/>
          <w:szCs w:val="20"/>
          <w:lang w:val="en-US"/>
        </w:rPr>
        <w:t xml:space="preserve">Since the SDT framework is in progress in RAN2, </w:t>
      </w:r>
      <w:r w:rsidR="00930902">
        <w:rPr>
          <w:rFonts w:ascii="Times New Roman" w:hAnsi="Times New Roman" w:cs="Times New Roman"/>
          <w:b w:val="0"/>
          <w:bCs w:val="0"/>
          <w:sz w:val="20"/>
          <w:szCs w:val="20"/>
          <w:lang w:val="en-US"/>
        </w:rPr>
        <w:t xml:space="preserve">our view is that </w:t>
      </w:r>
      <w:r w:rsidRPr="00E9316C">
        <w:rPr>
          <w:rFonts w:ascii="Times New Roman" w:hAnsi="Times New Roman" w:cs="Times New Roman"/>
          <w:b w:val="0"/>
          <w:bCs w:val="0"/>
          <w:sz w:val="20"/>
          <w:szCs w:val="20"/>
          <w:lang w:val="en-US"/>
        </w:rPr>
        <w:t xml:space="preserve">RAN4 can discuss this </w:t>
      </w:r>
      <w:r w:rsidR="008E75D3">
        <w:rPr>
          <w:rFonts w:ascii="Times New Roman" w:hAnsi="Times New Roman" w:cs="Times New Roman"/>
          <w:b w:val="0"/>
          <w:bCs w:val="0"/>
          <w:sz w:val="20"/>
          <w:szCs w:val="20"/>
          <w:lang w:val="en-US"/>
        </w:rPr>
        <w:t xml:space="preserve">topic </w:t>
      </w:r>
      <w:r w:rsidRPr="00E9316C">
        <w:rPr>
          <w:rFonts w:ascii="Times New Roman" w:hAnsi="Times New Roman" w:cs="Times New Roman"/>
          <w:b w:val="0"/>
          <w:bCs w:val="0"/>
          <w:sz w:val="20"/>
          <w:szCs w:val="20"/>
          <w:lang w:val="en-US"/>
        </w:rPr>
        <w:t>later.</w:t>
      </w:r>
    </w:p>
    <w:p w14:paraId="3C4685DB" w14:textId="0E9E20DB" w:rsidR="00404827" w:rsidRPr="00645FB0" w:rsidRDefault="00404827" w:rsidP="00645FB0">
      <w:pPr>
        <w:rPr>
          <w:u w:val="single"/>
        </w:rPr>
      </w:pPr>
      <w:r w:rsidRPr="00645FB0">
        <w:rPr>
          <w:u w:val="single"/>
        </w:rPr>
        <w:t>Measurement Period Requirements:</w:t>
      </w:r>
    </w:p>
    <w:p w14:paraId="63DD7A09" w14:textId="1D9C89D5" w:rsidR="00F42825" w:rsidRPr="00E9316C" w:rsidRDefault="00404827" w:rsidP="00404827">
      <w:pPr>
        <w:pStyle w:val="Proposal"/>
        <w:numPr>
          <w:ilvl w:val="0"/>
          <w:numId w:val="0"/>
        </w:numPr>
        <w:rPr>
          <w:rFonts w:ascii="Times New Roman" w:hAnsi="Times New Roman" w:cs="Times New Roman"/>
          <w:b w:val="0"/>
          <w:sz w:val="20"/>
          <w:szCs w:val="20"/>
          <w:lang w:val="en-US"/>
        </w:rPr>
      </w:pPr>
      <w:r w:rsidRPr="00E9316C">
        <w:rPr>
          <w:rFonts w:ascii="Times New Roman" w:hAnsi="Times New Roman" w:cs="Times New Roman"/>
          <w:b w:val="0"/>
          <w:bCs w:val="0"/>
          <w:iCs/>
          <w:sz w:val="20"/>
          <w:szCs w:val="20"/>
          <w:lang w:val="en-US"/>
        </w:rPr>
        <w:t xml:space="preserve">Though we feel it is early to define measurement period requirements for PRS-RSRP, the framework or higher-level formula defined for Rel-16 RRC connected state </w:t>
      </w:r>
      <w:proofErr w:type="spellStart"/>
      <w:r w:rsidRPr="00E9316C">
        <w:rPr>
          <w:rFonts w:ascii="Times New Roman" w:hAnsi="Times New Roman" w:cs="Times New Roman"/>
          <w:b w:val="0"/>
          <w:bCs w:val="0"/>
          <w:iCs/>
          <w:sz w:val="20"/>
          <w:szCs w:val="20"/>
          <w:lang w:val="en-US"/>
        </w:rPr>
        <w:t>positiong</w:t>
      </w:r>
      <w:proofErr w:type="spellEnd"/>
      <w:r w:rsidRPr="00E9316C">
        <w:rPr>
          <w:rFonts w:ascii="Times New Roman" w:hAnsi="Times New Roman" w:cs="Times New Roman"/>
          <w:b w:val="0"/>
          <w:bCs w:val="0"/>
          <w:iCs/>
          <w:sz w:val="20"/>
          <w:szCs w:val="20"/>
          <w:lang w:val="en-US"/>
        </w:rPr>
        <w:t xml:space="preserve"> measurements can be reused. In current specification TS 38.133 subclause 9.9.3.5 </w:t>
      </w:r>
      <w:r w:rsidR="00BD7E76">
        <w:rPr>
          <w:rFonts w:ascii="Times New Roman" w:hAnsi="Times New Roman" w:cs="Times New Roman"/>
          <w:b w:val="0"/>
          <w:bCs w:val="0"/>
          <w:iCs/>
          <w:sz w:val="20"/>
          <w:szCs w:val="20"/>
          <w:lang w:val="en-US"/>
        </w:rPr>
        <w:t xml:space="preserve">measurement period for </w:t>
      </w:r>
      <w:r w:rsidR="00FA61B8">
        <w:rPr>
          <w:rFonts w:ascii="Times New Roman" w:hAnsi="Times New Roman" w:cs="Times New Roman"/>
          <w:b w:val="0"/>
          <w:bCs w:val="0"/>
          <w:iCs/>
          <w:sz w:val="20"/>
          <w:szCs w:val="20"/>
          <w:lang w:val="en-US"/>
        </w:rPr>
        <w:t xml:space="preserve">PRS-RSRP in </w:t>
      </w:r>
      <w:r w:rsidR="00BD7E76">
        <w:rPr>
          <w:rFonts w:ascii="Times New Roman" w:hAnsi="Times New Roman" w:cs="Times New Roman"/>
          <w:b w:val="0"/>
          <w:bCs w:val="0"/>
          <w:iCs/>
          <w:sz w:val="20"/>
          <w:szCs w:val="20"/>
          <w:lang w:val="en-US"/>
        </w:rPr>
        <w:t>connected state is defined as</w:t>
      </w:r>
    </w:p>
    <w:p w14:paraId="2E4AD90D" w14:textId="77777777" w:rsidR="00404827" w:rsidRDefault="006D12EB" w:rsidP="00404827">
      <w:pPr>
        <w:pStyle w:val="EQ"/>
        <w:rPr>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m:oMathPara>
    </w:p>
    <w:p w14:paraId="08759235" w14:textId="77777777" w:rsidR="00404827" w:rsidRDefault="00404827" w:rsidP="00404827">
      <w:pPr>
        <w:rPr>
          <w:lang w:eastAsia="zh-CN"/>
        </w:rPr>
      </w:pPr>
      <w:r>
        <w:rPr>
          <w:lang w:eastAsia="zh-CN"/>
        </w:rPr>
        <w:t xml:space="preserve">where  </w:t>
      </w:r>
    </w:p>
    <w:p w14:paraId="21769D80" w14:textId="77777777" w:rsidR="00404827" w:rsidRDefault="00404827" w:rsidP="00404827">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5E84EB59" w14:textId="77777777" w:rsidR="00404827" w:rsidRDefault="00404827" w:rsidP="00404827">
      <w:pPr>
        <w:spacing w:before="120" w:after="120"/>
      </w:pPr>
      <w:r>
        <w:t xml:space="preserve">L is total number of positioning frequency layers, </w:t>
      </w:r>
    </w:p>
    <w:p w14:paraId="2C45A9D9" w14:textId="77777777" w:rsidR="00404827" w:rsidRPr="00BC6E8B" w:rsidRDefault="006D12EB" w:rsidP="00404827">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04827" w:rsidRPr="009D7D7C">
        <w:rPr>
          <w:bCs/>
          <w:iCs/>
          <w:lang w:eastAsia="zh-CN"/>
        </w:rPr>
        <w:t xml:space="preserve"> </w:t>
      </w:r>
      <w:r w:rsidR="00404827" w:rsidRPr="009D7D7C">
        <w:t xml:space="preserve">is the periodicity of </w:t>
      </w:r>
      <w:r w:rsidR="00404827">
        <w:t xml:space="preserve">the </w:t>
      </w:r>
      <w:r w:rsidR="00404827">
        <w:rPr>
          <w:rFonts w:hint="eastAsia"/>
          <w:lang w:eastAsia="zh-CN"/>
        </w:rPr>
        <w:t>PRS</w:t>
      </w:r>
      <w:r w:rsidR="00404827">
        <w:rPr>
          <w:lang w:eastAsia="zh-CN"/>
        </w:rPr>
        <w:t>-RSRP</w:t>
      </w:r>
      <w:r w:rsidR="00404827" w:rsidRPr="009D7D7C">
        <w:t xml:space="preserve"> measurement </w:t>
      </w:r>
      <w:r w:rsidR="00404827">
        <w:t>in</w:t>
      </w:r>
      <w:r w:rsidR="00404827" w:rsidRPr="009D7D7C">
        <w:t xml:space="preserve"> </w:t>
      </w:r>
      <w:r w:rsidR="00404827">
        <w:rPr>
          <w:lang w:eastAsia="zh-CN"/>
        </w:rPr>
        <w:t xml:space="preserve">positioning </w:t>
      </w:r>
      <w:r w:rsidR="00404827" w:rsidRPr="009D7D7C">
        <w:rPr>
          <w:lang w:eastAsia="zh-CN"/>
        </w:rPr>
        <w:t xml:space="preserve">frequency layer </w:t>
      </w:r>
      <w:proofErr w:type="spellStart"/>
      <w:r w:rsidR="00404827" w:rsidRPr="00BC6E8B">
        <w:rPr>
          <w:i/>
          <w:iCs/>
          <w:lang w:eastAsia="zh-CN"/>
        </w:rPr>
        <w:t>i</w:t>
      </w:r>
      <w:proofErr w:type="spellEnd"/>
      <w:r w:rsidR="00404827">
        <w:rPr>
          <w:lang w:eastAsia="zh-CN"/>
        </w:rPr>
        <w:t>.</w:t>
      </w:r>
    </w:p>
    <w:p w14:paraId="1FE1446D" w14:textId="6566FC15" w:rsidR="00404827" w:rsidRDefault="00404827" w:rsidP="00404827">
      <w:pPr>
        <w:rPr>
          <w:iCs/>
        </w:rPr>
      </w:pPr>
      <w:r>
        <w:rPr>
          <w:iCs/>
        </w:rPr>
        <w:t xml:space="preserve">Though </w:t>
      </w:r>
      <w:r w:rsidR="00C07B16">
        <w:rPr>
          <w:iCs/>
        </w:rPr>
        <w:t xml:space="preserve">on higher level </w:t>
      </w:r>
      <w:r w:rsidR="0023109B">
        <w:rPr>
          <w:iCs/>
        </w:rPr>
        <w:t xml:space="preserve">this </w:t>
      </w:r>
      <w:r>
        <w:rPr>
          <w:iCs/>
        </w:rPr>
        <w:t>formula can be reused</w:t>
      </w:r>
      <w:r w:rsidR="00C07B16">
        <w:rPr>
          <w:iCs/>
        </w:rPr>
        <w:t>,</w:t>
      </w:r>
      <w:r>
        <w:rPr>
          <w:iCs/>
        </w:rPr>
        <w:t xml:space="preserve"> RAN4 shall discuss each component in the formula for INACTIVE state positioning measurements. </w:t>
      </w:r>
    </w:p>
    <w:p w14:paraId="6A4E90AD" w14:textId="5713CF0A" w:rsidR="00404827" w:rsidRPr="00E9316C" w:rsidRDefault="00404827" w:rsidP="00404827">
      <w:pPr>
        <w:pStyle w:val="Proposal"/>
        <w:ind w:left="1701" w:hanging="1701"/>
        <w:rPr>
          <w:rFonts w:ascii="Times New Roman" w:hAnsi="Times New Roman" w:cs="Times New Roman"/>
          <w:iCs/>
          <w:sz w:val="20"/>
          <w:szCs w:val="20"/>
          <w:lang w:val="en-US"/>
        </w:rPr>
      </w:pPr>
      <w:r w:rsidRPr="00E9316C">
        <w:rPr>
          <w:rFonts w:ascii="Times New Roman" w:hAnsi="Times New Roman" w:cs="Times New Roman"/>
          <w:iCs/>
          <w:sz w:val="20"/>
          <w:szCs w:val="20"/>
          <w:lang w:val="en-US"/>
        </w:rPr>
        <w:t xml:space="preserve">RAN4 to </w:t>
      </w:r>
      <w:r w:rsidR="00414AE7">
        <w:rPr>
          <w:rFonts w:ascii="Times New Roman" w:hAnsi="Times New Roman" w:cs="Times New Roman"/>
          <w:iCs/>
          <w:sz w:val="20"/>
          <w:szCs w:val="20"/>
          <w:lang w:val="en-US"/>
        </w:rPr>
        <w:t xml:space="preserve">consider </w:t>
      </w:r>
      <w:r w:rsidRPr="00E9316C">
        <w:rPr>
          <w:rFonts w:ascii="Times New Roman" w:hAnsi="Times New Roman" w:cs="Times New Roman"/>
          <w:iCs/>
          <w:sz w:val="20"/>
          <w:szCs w:val="20"/>
          <w:lang w:val="en-US"/>
        </w:rPr>
        <w:t>reus</w:t>
      </w:r>
      <w:r w:rsidR="00414AE7">
        <w:rPr>
          <w:rFonts w:ascii="Times New Roman" w:hAnsi="Times New Roman" w:cs="Times New Roman"/>
          <w:iCs/>
          <w:sz w:val="20"/>
          <w:szCs w:val="20"/>
          <w:lang w:val="en-US"/>
        </w:rPr>
        <w:t xml:space="preserve">ing </w:t>
      </w:r>
      <w:r w:rsidRPr="00E9316C">
        <w:rPr>
          <w:rFonts w:ascii="Times New Roman" w:hAnsi="Times New Roman" w:cs="Times New Roman"/>
          <w:iCs/>
          <w:sz w:val="20"/>
          <w:szCs w:val="20"/>
          <w:lang w:val="en-US"/>
        </w:rPr>
        <w:t>the framework or formula of Rel-16 PRS</w:t>
      </w:r>
      <w:r w:rsidR="00EF2EA5">
        <w:rPr>
          <w:rFonts w:ascii="Times New Roman" w:hAnsi="Times New Roman" w:cs="Times New Roman"/>
          <w:iCs/>
          <w:sz w:val="20"/>
          <w:szCs w:val="20"/>
          <w:lang w:val="en-US"/>
        </w:rPr>
        <w:t>-</w:t>
      </w:r>
      <w:r w:rsidRPr="00E9316C">
        <w:rPr>
          <w:rFonts w:ascii="Times New Roman" w:hAnsi="Times New Roman" w:cs="Times New Roman"/>
          <w:iCs/>
          <w:sz w:val="20"/>
          <w:szCs w:val="20"/>
          <w:lang w:val="en-US"/>
        </w:rPr>
        <w:t xml:space="preserve">RSRP </w:t>
      </w:r>
      <w:proofErr w:type="spellStart"/>
      <w:r w:rsidRPr="00E9316C">
        <w:rPr>
          <w:rFonts w:ascii="Times New Roman" w:hAnsi="Times New Roman" w:cs="Times New Roman"/>
          <w:iCs/>
          <w:sz w:val="20"/>
          <w:szCs w:val="20"/>
          <w:lang w:val="en-US"/>
        </w:rPr>
        <w:t>measurment</w:t>
      </w:r>
      <w:proofErr w:type="spellEnd"/>
      <w:r w:rsidRPr="00E9316C">
        <w:rPr>
          <w:rFonts w:ascii="Times New Roman" w:hAnsi="Times New Roman" w:cs="Times New Roman"/>
          <w:iCs/>
          <w:sz w:val="20"/>
          <w:szCs w:val="20"/>
          <w:lang w:val="en-US"/>
        </w:rPr>
        <w:t xml:space="preserve"> period to derive the inactive state PRS-RSRP measurement period.  </w:t>
      </w:r>
    </w:p>
    <w:p w14:paraId="529357B0" w14:textId="4F4E44F2" w:rsidR="00DE7D9E" w:rsidRPr="00D2091D" w:rsidRDefault="00DE7D9E" w:rsidP="00DE7D9E">
      <w:pPr>
        <w:pStyle w:val="Observation"/>
        <w:numPr>
          <w:ilvl w:val="0"/>
          <w:numId w:val="0"/>
        </w:numPr>
        <w:jc w:val="left"/>
        <w:rPr>
          <w:rFonts w:ascii="Times New Roman" w:hAnsi="Times New Roman" w:cs="Times New Roman"/>
          <w:b w:val="0"/>
          <w:sz w:val="20"/>
          <w:szCs w:val="20"/>
          <w:u w:val="single"/>
          <w:lang w:val="en-US"/>
        </w:rPr>
      </w:pPr>
      <w:r w:rsidRPr="00D2091D">
        <w:rPr>
          <w:rFonts w:ascii="Times New Roman" w:hAnsi="Times New Roman" w:cs="Times New Roman"/>
          <w:b w:val="0"/>
          <w:sz w:val="20"/>
          <w:szCs w:val="20"/>
          <w:u w:val="single"/>
          <w:lang w:val="en-US"/>
        </w:rPr>
        <w:t>DL RSTD measurement performance requirements</w:t>
      </w:r>
      <w:r w:rsidR="00D2091D">
        <w:rPr>
          <w:rFonts w:ascii="Times New Roman" w:hAnsi="Times New Roman" w:cs="Times New Roman"/>
          <w:b w:val="0"/>
          <w:bCs w:val="0"/>
          <w:sz w:val="20"/>
          <w:szCs w:val="20"/>
          <w:u w:val="single"/>
          <w:lang w:val="en-US"/>
        </w:rPr>
        <w:t>:</w:t>
      </w:r>
    </w:p>
    <w:p w14:paraId="7997CAE2" w14:textId="4D4155BF" w:rsidR="00DE7D9E" w:rsidRDefault="00DE7D9E" w:rsidP="00DE7D9E">
      <w:pPr>
        <w:pStyle w:val="Observation"/>
        <w:numPr>
          <w:ilvl w:val="0"/>
          <w:numId w:val="0"/>
        </w:numPr>
        <w:jc w:val="left"/>
        <w:rPr>
          <w:rFonts w:ascii="Times New Roman" w:hAnsi="Times New Roman" w:cs="Times New Roman"/>
          <w:b w:val="0"/>
          <w:bCs w:val="0"/>
          <w:sz w:val="20"/>
          <w:szCs w:val="20"/>
          <w:lang w:val="en-US"/>
        </w:rPr>
      </w:pPr>
      <w:r w:rsidRPr="00DE7D9E">
        <w:rPr>
          <w:rFonts w:ascii="Times New Roman" w:hAnsi="Times New Roman" w:cs="Times New Roman"/>
          <w:b w:val="0"/>
          <w:bCs w:val="0"/>
          <w:sz w:val="20"/>
          <w:szCs w:val="20"/>
          <w:lang w:val="en-US"/>
        </w:rPr>
        <w:t>As discussed above</w:t>
      </w:r>
      <w:r>
        <w:rPr>
          <w:rFonts w:ascii="Times New Roman" w:hAnsi="Times New Roman" w:cs="Times New Roman"/>
          <w:b w:val="0"/>
          <w:bCs w:val="0"/>
          <w:sz w:val="20"/>
          <w:szCs w:val="20"/>
          <w:lang w:val="en-US"/>
        </w:rPr>
        <w:t>,</w:t>
      </w:r>
      <w:r w:rsidRPr="00DE7D9E">
        <w:rPr>
          <w:rFonts w:ascii="Times New Roman" w:hAnsi="Times New Roman" w:cs="Times New Roman"/>
          <w:b w:val="0"/>
          <w:bCs w:val="0"/>
          <w:sz w:val="20"/>
          <w:szCs w:val="20"/>
          <w:lang w:val="en-US"/>
        </w:rPr>
        <w:t xml:space="preserve"> RRC inactive state shall not trade off power saving with quality of </w:t>
      </w:r>
      <w:r>
        <w:rPr>
          <w:rFonts w:ascii="Times New Roman" w:hAnsi="Times New Roman" w:cs="Times New Roman"/>
          <w:b w:val="0"/>
          <w:bCs w:val="0"/>
          <w:sz w:val="20"/>
          <w:szCs w:val="20"/>
          <w:lang w:val="en-US"/>
        </w:rPr>
        <w:t xml:space="preserve">positioning </w:t>
      </w:r>
      <w:r w:rsidRPr="00DE7D9E">
        <w:rPr>
          <w:rFonts w:ascii="Times New Roman" w:hAnsi="Times New Roman" w:cs="Times New Roman"/>
          <w:b w:val="0"/>
          <w:bCs w:val="0"/>
          <w:sz w:val="20"/>
          <w:szCs w:val="20"/>
          <w:lang w:val="en-US"/>
        </w:rPr>
        <w:t xml:space="preserve">measurements. Hence the </w:t>
      </w:r>
      <w:proofErr w:type="spellStart"/>
      <w:r w:rsidRPr="00DE7D9E">
        <w:rPr>
          <w:rFonts w:ascii="Times New Roman" w:hAnsi="Times New Roman" w:cs="Times New Roman"/>
          <w:b w:val="0"/>
          <w:bCs w:val="0"/>
          <w:sz w:val="20"/>
          <w:szCs w:val="20"/>
          <w:lang w:val="en-US"/>
        </w:rPr>
        <w:t>meausrem</w:t>
      </w:r>
      <w:r>
        <w:rPr>
          <w:rFonts w:ascii="Times New Roman" w:hAnsi="Times New Roman" w:cs="Times New Roman"/>
          <w:b w:val="0"/>
          <w:bCs w:val="0"/>
          <w:sz w:val="20"/>
          <w:szCs w:val="20"/>
          <w:lang w:val="en-US"/>
        </w:rPr>
        <w:t>e</w:t>
      </w:r>
      <w:r w:rsidRPr="00DE7D9E">
        <w:rPr>
          <w:rFonts w:ascii="Times New Roman" w:hAnsi="Times New Roman" w:cs="Times New Roman"/>
          <w:b w:val="0"/>
          <w:bCs w:val="0"/>
          <w:sz w:val="20"/>
          <w:szCs w:val="20"/>
          <w:lang w:val="en-US"/>
        </w:rPr>
        <w:t>nt</w:t>
      </w:r>
      <w:r>
        <w:rPr>
          <w:rFonts w:ascii="Times New Roman" w:hAnsi="Times New Roman" w:cs="Times New Roman"/>
          <w:b w:val="0"/>
          <w:bCs w:val="0"/>
          <w:sz w:val="20"/>
          <w:szCs w:val="20"/>
          <w:lang w:val="en-US"/>
        </w:rPr>
        <w:t>s</w:t>
      </w:r>
      <w:proofErr w:type="spellEnd"/>
      <w:r w:rsidRPr="00DE7D9E">
        <w:rPr>
          <w:rFonts w:ascii="Times New Roman" w:hAnsi="Times New Roman" w:cs="Times New Roman"/>
          <w:b w:val="0"/>
          <w:bCs w:val="0"/>
          <w:sz w:val="20"/>
          <w:szCs w:val="20"/>
          <w:lang w:val="en-US"/>
        </w:rPr>
        <w:t xml:space="preserve"> performance should be same as connected state measurements. Since it</w:t>
      </w:r>
      <w:r w:rsidR="00FC2380">
        <w:rPr>
          <w:rFonts w:ascii="Times New Roman" w:hAnsi="Times New Roman" w:cs="Times New Roman"/>
          <w:b w:val="0"/>
          <w:bCs w:val="0"/>
          <w:sz w:val="20"/>
          <w:szCs w:val="20"/>
          <w:lang w:val="en-US"/>
        </w:rPr>
        <w:t xml:space="preserve"> is</w:t>
      </w:r>
      <w:r w:rsidRPr="00DE7D9E">
        <w:rPr>
          <w:rFonts w:ascii="Times New Roman" w:hAnsi="Times New Roman" w:cs="Times New Roman"/>
          <w:b w:val="0"/>
          <w:bCs w:val="0"/>
          <w:sz w:val="20"/>
          <w:szCs w:val="20"/>
          <w:lang w:val="en-US"/>
        </w:rPr>
        <w:t xml:space="preserve"> early stage to make any concrete proposals</w:t>
      </w:r>
      <w:r>
        <w:rPr>
          <w:rFonts w:ascii="Times New Roman" w:hAnsi="Times New Roman" w:cs="Times New Roman"/>
          <w:b w:val="0"/>
          <w:bCs w:val="0"/>
          <w:sz w:val="20"/>
          <w:szCs w:val="20"/>
          <w:lang w:val="en-US"/>
        </w:rPr>
        <w:t xml:space="preserve">, we feel connected state measurement performance requirements can be taken as baseline for </w:t>
      </w:r>
      <w:proofErr w:type="spellStart"/>
      <w:r>
        <w:rPr>
          <w:rFonts w:ascii="Times New Roman" w:hAnsi="Times New Roman" w:cs="Times New Roman"/>
          <w:b w:val="0"/>
          <w:bCs w:val="0"/>
          <w:sz w:val="20"/>
          <w:szCs w:val="20"/>
          <w:lang w:val="en-US"/>
        </w:rPr>
        <w:t>derving</w:t>
      </w:r>
      <w:proofErr w:type="spellEnd"/>
      <w:r>
        <w:rPr>
          <w:rFonts w:ascii="Times New Roman" w:hAnsi="Times New Roman" w:cs="Times New Roman"/>
          <w:b w:val="0"/>
          <w:bCs w:val="0"/>
          <w:sz w:val="20"/>
          <w:szCs w:val="20"/>
          <w:lang w:val="en-US"/>
        </w:rPr>
        <w:t xml:space="preserve"> inactive state performance requirements.</w:t>
      </w:r>
    </w:p>
    <w:p w14:paraId="32A7213E" w14:textId="2DFAA679" w:rsidR="00F8763A" w:rsidRPr="00DE7D9E" w:rsidRDefault="00F8763A" w:rsidP="00F8763A">
      <w:pPr>
        <w:pStyle w:val="Proposal"/>
        <w:ind w:left="1701" w:hanging="1701"/>
        <w:rPr>
          <w:rFonts w:ascii="Times New Roman" w:hAnsi="Times New Roman" w:cs="Times New Roman"/>
          <w:sz w:val="20"/>
          <w:szCs w:val="20"/>
          <w:lang w:val="en-US"/>
        </w:rPr>
      </w:pPr>
      <w:r w:rsidRPr="00DE7D9E">
        <w:rPr>
          <w:rFonts w:ascii="Times New Roman" w:hAnsi="Times New Roman" w:cs="Times New Roman"/>
          <w:sz w:val="20"/>
          <w:szCs w:val="20"/>
          <w:lang w:val="en-US"/>
        </w:rPr>
        <w:lastRenderedPageBreak/>
        <w:t xml:space="preserve">RAN4 to take connected mode measurement performance requirements </w:t>
      </w:r>
      <w:r w:rsidR="008A0A08">
        <w:rPr>
          <w:rFonts w:ascii="Times New Roman" w:hAnsi="Times New Roman" w:cs="Times New Roman"/>
          <w:sz w:val="20"/>
          <w:szCs w:val="20"/>
          <w:lang w:val="en-US"/>
        </w:rPr>
        <w:t>for PRS</w:t>
      </w:r>
      <w:r w:rsidR="00D2091D">
        <w:rPr>
          <w:rFonts w:ascii="Times New Roman" w:hAnsi="Times New Roman" w:cs="Times New Roman"/>
          <w:sz w:val="20"/>
          <w:szCs w:val="20"/>
          <w:lang w:val="en-US"/>
        </w:rPr>
        <w:t>-</w:t>
      </w:r>
      <w:r w:rsidR="008A0A08">
        <w:rPr>
          <w:rFonts w:ascii="Times New Roman" w:hAnsi="Times New Roman" w:cs="Times New Roman"/>
          <w:sz w:val="20"/>
          <w:szCs w:val="20"/>
          <w:lang w:val="en-US"/>
        </w:rPr>
        <w:t xml:space="preserve">RSRP </w:t>
      </w:r>
      <w:r w:rsidRPr="00DE7D9E">
        <w:rPr>
          <w:rFonts w:ascii="Times New Roman" w:hAnsi="Times New Roman" w:cs="Times New Roman"/>
          <w:sz w:val="20"/>
          <w:szCs w:val="20"/>
          <w:lang w:val="en-US"/>
        </w:rPr>
        <w:t>as baseline for inactive state measurement performance requirements.</w:t>
      </w:r>
    </w:p>
    <w:p w14:paraId="1357E825" w14:textId="526BC94F" w:rsidR="00BB6D43" w:rsidRPr="00910E7F" w:rsidRDefault="00BB6D43" w:rsidP="00BB6D43">
      <w:pPr>
        <w:pStyle w:val="Heading4"/>
        <w:numPr>
          <w:ilvl w:val="0"/>
          <w:numId w:val="0"/>
        </w:numPr>
        <w:rPr>
          <w:lang w:val="en-US"/>
        </w:rPr>
      </w:pPr>
      <w:r>
        <w:rPr>
          <w:lang w:val="en-US"/>
        </w:rPr>
        <w:t>3.3</w:t>
      </w:r>
      <w:r>
        <w:rPr>
          <w:lang w:val="en-US"/>
        </w:rPr>
        <w:tab/>
      </w:r>
      <w:r w:rsidR="00910E7F">
        <w:rPr>
          <w:lang w:val="en-US"/>
        </w:rPr>
        <w:t>Impact of positioning measurements on inactive state functions</w:t>
      </w:r>
    </w:p>
    <w:p w14:paraId="58F6996B" w14:textId="23627835" w:rsidR="00910E7F" w:rsidRDefault="00910E7F" w:rsidP="00910E7F">
      <w:pPr>
        <w:rPr>
          <w:lang w:val="en-US"/>
        </w:rPr>
      </w:pPr>
      <w:r w:rsidRPr="00910E7F">
        <w:rPr>
          <w:lang w:val="en-US"/>
        </w:rPr>
        <w:t>Since positioning measurements and other inactive state functions such as cell selection/</w:t>
      </w:r>
      <w:proofErr w:type="spellStart"/>
      <w:r w:rsidRPr="00910E7F">
        <w:rPr>
          <w:lang w:val="en-US"/>
        </w:rPr>
        <w:t>reselction</w:t>
      </w:r>
      <w:proofErr w:type="spellEnd"/>
      <w:r w:rsidRPr="00910E7F">
        <w:rPr>
          <w:lang w:val="en-US"/>
        </w:rPr>
        <w:t xml:space="preserve"> measurements, </w:t>
      </w:r>
      <w:r>
        <w:rPr>
          <w:lang w:val="en-US"/>
        </w:rPr>
        <w:t>system information</w:t>
      </w:r>
      <w:r w:rsidRPr="00910E7F">
        <w:rPr>
          <w:lang w:val="en-US"/>
        </w:rPr>
        <w:t xml:space="preserve"> reception</w:t>
      </w:r>
      <w:r>
        <w:rPr>
          <w:lang w:val="en-US"/>
        </w:rPr>
        <w:t xml:space="preserve">, and paging reception may overlap with </w:t>
      </w:r>
      <w:proofErr w:type="spellStart"/>
      <w:r>
        <w:rPr>
          <w:lang w:val="en-US"/>
        </w:rPr>
        <w:t>positiong</w:t>
      </w:r>
      <w:proofErr w:type="spellEnd"/>
      <w:r>
        <w:rPr>
          <w:lang w:val="en-US"/>
        </w:rPr>
        <w:t xml:space="preserve"> measurement occasions, </w:t>
      </w:r>
      <w:r w:rsidR="006D12EB">
        <w:rPr>
          <w:lang w:val="en-US"/>
        </w:rPr>
        <w:t>hence</w:t>
      </w:r>
      <w:r w:rsidR="00C94E9D">
        <w:rPr>
          <w:lang w:val="en-US"/>
        </w:rPr>
        <w:t xml:space="preserve"> </w:t>
      </w:r>
      <w:r>
        <w:rPr>
          <w:lang w:val="en-US"/>
        </w:rPr>
        <w:t xml:space="preserve">RAN4 should discuss impact of </w:t>
      </w:r>
      <w:proofErr w:type="spellStart"/>
      <w:r>
        <w:rPr>
          <w:lang w:val="en-US"/>
        </w:rPr>
        <w:t>positiong</w:t>
      </w:r>
      <w:proofErr w:type="spellEnd"/>
      <w:r>
        <w:rPr>
          <w:lang w:val="en-US"/>
        </w:rPr>
        <w:t xml:space="preserve"> measurements on RRC-INACTIVE state functions. </w:t>
      </w:r>
    </w:p>
    <w:p w14:paraId="5B556100" w14:textId="03D142C2" w:rsidR="009C21A1" w:rsidRPr="00B02B43" w:rsidRDefault="00910E7F" w:rsidP="00B02B43">
      <w:pPr>
        <w:pStyle w:val="Proposal"/>
        <w:ind w:left="1701" w:hanging="1701"/>
        <w:rPr>
          <w:rFonts w:ascii="Times New Roman" w:hAnsi="Times New Roman" w:cs="Times New Roman"/>
          <w:sz w:val="20"/>
          <w:szCs w:val="20"/>
          <w:lang w:val="en-US"/>
        </w:rPr>
      </w:pPr>
      <w:r w:rsidRPr="00B02B43">
        <w:rPr>
          <w:rFonts w:ascii="Times New Roman" w:hAnsi="Times New Roman" w:cs="Times New Roman"/>
          <w:sz w:val="20"/>
          <w:szCs w:val="20"/>
          <w:lang w:val="en-US"/>
        </w:rPr>
        <w:t xml:space="preserve"> RAN4 to discuss impact </w:t>
      </w:r>
      <w:r w:rsidR="00B02B43" w:rsidRPr="00B02B43">
        <w:rPr>
          <w:rFonts w:ascii="Times New Roman" w:hAnsi="Times New Roman" w:cs="Times New Roman"/>
          <w:sz w:val="20"/>
          <w:szCs w:val="20"/>
          <w:lang w:val="en-US"/>
        </w:rPr>
        <w:t>of positioning measurements on RRC INACTIVE state functions.</w:t>
      </w:r>
    </w:p>
    <w:p w14:paraId="672917F3" w14:textId="776A85A8" w:rsidR="00C96C26" w:rsidRDefault="00BE4A06" w:rsidP="00BE4A06">
      <w:pPr>
        <w:rPr>
          <w:lang w:val="en-US"/>
        </w:rPr>
      </w:pPr>
      <w:r>
        <w:rPr>
          <w:lang w:val="en-US"/>
        </w:rPr>
        <w:t xml:space="preserve">Concluding, </w:t>
      </w:r>
      <w:r w:rsidR="00B02B43">
        <w:rPr>
          <w:lang w:val="en-US"/>
        </w:rPr>
        <w:t xml:space="preserve">since this is early stage of discussion for inactive state </w:t>
      </w:r>
      <w:proofErr w:type="spellStart"/>
      <w:r w:rsidR="00B02B43">
        <w:rPr>
          <w:lang w:val="en-US"/>
        </w:rPr>
        <w:t>positiong</w:t>
      </w:r>
      <w:proofErr w:type="spellEnd"/>
      <w:r w:rsidR="00B02B43">
        <w:rPr>
          <w:lang w:val="en-US"/>
        </w:rPr>
        <w:t xml:space="preserve"> in RAN1 and RAN2, </w:t>
      </w:r>
      <w:r>
        <w:rPr>
          <w:lang w:val="en-US"/>
        </w:rPr>
        <w:t>RAN4 should wait what implications of defining DL PRS-RSRP and DL RSTD for RRC_INACTIVE will be identified by RAN1</w:t>
      </w:r>
      <w:r w:rsidR="00B02B43">
        <w:rPr>
          <w:lang w:val="en-US"/>
        </w:rPr>
        <w:t>/2</w:t>
      </w:r>
      <w:r>
        <w:rPr>
          <w:lang w:val="en-US"/>
        </w:rPr>
        <w:t xml:space="preserve"> in upcoming meetings</w:t>
      </w:r>
      <w:r w:rsidR="00B02B43">
        <w:rPr>
          <w:lang w:val="en-US"/>
        </w:rPr>
        <w:t>.</w:t>
      </w:r>
    </w:p>
    <w:p w14:paraId="7B421EAC" w14:textId="2647D85D" w:rsidR="0087551F" w:rsidRDefault="00DE7D9E" w:rsidP="0087551F">
      <w:pPr>
        <w:pStyle w:val="Heading1"/>
        <w:tabs>
          <w:tab w:val="num" w:pos="432"/>
        </w:tabs>
        <w:ind w:left="431" w:right="72" w:hanging="431"/>
        <w:jc w:val="both"/>
        <w:rPr>
          <w:szCs w:val="36"/>
          <w:lang w:val="en-US"/>
        </w:rPr>
      </w:pPr>
      <w:r>
        <w:rPr>
          <w:szCs w:val="36"/>
          <w:lang w:val="en-US"/>
        </w:rPr>
        <w:t xml:space="preserve">Summary and </w:t>
      </w:r>
      <w:r w:rsidR="0087551F">
        <w:rPr>
          <w:szCs w:val="36"/>
          <w:lang w:val="en-US"/>
        </w:rPr>
        <w:t>Conclusion</w:t>
      </w:r>
    </w:p>
    <w:p w14:paraId="54219EC6" w14:textId="418A6C5C" w:rsidR="00D55D3D" w:rsidRPr="00D55D3D" w:rsidRDefault="00DE7D9E" w:rsidP="00D55D3D">
      <w:pPr>
        <w:rPr>
          <w:lang w:val="en-US"/>
        </w:rPr>
      </w:pPr>
      <w:r>
        <w:rPr>
          <w:lang w:val="en-US"/>
        </w:rPr>
        <w:t xml:space="preserve">In this contribution we discussed DL-RSTD and PRS-RSRP inactive state positioning requirements for UE in RRC_INACTIVE state and made following proposals. </w:t>
      </w:r>
    </w:p>
    <w:p w14:paraId="5F3C6901" w14:textId="7797000F" w:rsidR="00DE7D9E" w:rsidRPr="002C645E" w:rsidRDefault="00DE7D9E" w:rsidP="00F8763A">
      <w:pPr>
        <w:pStyle w:val="Proposal"/>
        <w:numPr>
          <w:ilvl w:val="0"/>
          <w:numId w:val="33"/>
        </w:numPr>
        <w:rPr>
          <w:rFonts w:ascii="Times New Roman" w:hAnsi="Times New Roman" w:cs="Times New Roman"/>
          <w:sz w:val="20"/>
          <w:szCs w:val="20"/>
          <w:lang w:val="en-US"/>
        </w:rPr>
      </w:pPr>
      <w:r w:rsidRPr="002C645E">
        <w:rPr>
          <w:rFonts w:ascii="Times New Roman" w:hAnsi="Times New Roman" w:cs="Times New Roman"/>
          <w:sz w:val="20"/>
          <w:szCs w:val="20"/>
          <w:lang w:val="en-US"/>
        </w:rPr>
        <w:t xml:space="preserve">RRC connected state positioning requirements should be taken as baseline for defining in active state positioning requirements. </w:t>
      </w:r>
    </w:p>
    <w:p w14:paraId="63F0424D" w14:textId="77777777" w:rsidR="00DE7D9E" w:rsidRPr="002C645E" w:rsidRDefault="00DE7D9E" w:rsidP="00F8763A">
      <w:pPr>
        <w:pStyle w:val="Proposal"/>
        <w:rPr>
          <w:rFonts w:ascii="Times New Roman" w:hAnsi="Times New Roman" w:cs="Times New Roman"/>
          <w:sz w:val="20"/>
          <w:szCs w:val="20"/>
          <w:lang w:val="en-US"/>
        </w:rPr>
      </w:pPr>
      <w:r w:rsidRPr="002C645E">
        <w:rPr>
          <w:rFonts w:ascii="Times New Roman" w:hAnsi="Times New Roman" w:cs="Times New Roman"/>
          <w:sz w:val="20"/>
          <w:szCs w:val="20"/>
          <w:lang w:val="en-US"/>
        </w:rPr>
        <w:t>RAN4 shall define inactive state positioning measurements for FR1 and FR2</w:t>
      </w:r>
    </w:p>
    <w:p w14:paraId="2DF9E092" w14:textId="5C1E110D" w:rsidR="00DE7D9E" w:rsidRPr="002C645E" w:rsidRDefault="00DE7D9E" w:rsidP="00F8763A">
      <w:pPr>
        <w:pStyle w:val="Proposal"/>
        <w:rPr>
          <w:rFonts w:ascii="Times New Roman" w:hAnsi="Times New Roman" w:cs="Times New Roman"/>
          <w:sz w:val="20"/>
          <w:szCs w:val="20"/>
          <w:lang w:val="en-US"/>
        </w:rPr>
      </w:pPr>
      <w:r w:rsidRPr="002C645E">
        <w:rPr>
          <w:rFonts w:ascii="Times New Roman" w:hAnsi="Times New Roman" w:cs="Times New Roman"/>
          <w:sz w:val="20"/>
          <w:szCs w:val="20"/>
          <w:lang w:val="en-US"/>
        </w:rPr>
        <w:t xml:space="preserve">RAN4 to wait for RAN1 progress </w:t>
      </w:r>
      <w:r w:rsidR="00457CCD" w:rsidRPr="002C645E">
        <w:rPr>
          <w:rFonts w:ascii="Times New Roman" w:hAnsi="Times New Roman" w:cs="Times New Roman"/>
          <w:sz w:val="20"/>
          <w:szCs w:val="20"/>
          <w:lang w:val="en-US"/>
        </w:rPr>
        <w:t>regar</w:t>
      </w:r>
      <w:r w:rsidR="00457CCD">
        <w:rPr>
          <w:rFonts w:ascii="Times New Roman" w:hAnsi="Times New Roman" w:cs="Times New Roman"/>
          <w:sz w:val="20"/>
          <w:szCs w:val="20"/>
          <w:lang w:val="en-US"/>
        </w:rPr>
        <w:t>di</w:t>
      </w:r>
      <w:r w:rsidR="00457CCD" w:rsidRPr="002C645E">
        <w:rPr>
          <w:rFonts w:ascii="Times New Roman" w:hAnsi="Times New Roman" w:cs="Times New Roman"/>
          <w:sz w:val="20"/>
          <w:szCs w:val="20"/>
          <w:lang w:val="en-US"/>
        </w:rPr>
        <w:t xml:space="preserve">ng </w:t>
      </w:r>
      <w:r w:rsidRPr="002C645E">
        <w:rPr>
          <w:rFonts w:ascii="Times New Roman" w:hAnsi="Times New Roman" w:cs="Times New Roman"/>
          <w:sz w:val="20"/>
          <w:szCs w:val="20"/>
          <w:lang w:val="en-US"/>
        </w:rPr>
        <w:t>UE measurement capability</w:t>
      </w:r>
      <w:r w:rsidR="00F544CA">
        <w:rPr>
          <w:rFonts w:ascii="Times New Roman" w:hAnsi="Times New Roman" w:cs="Times New Roman"/>
          <w:sz w:val="20"/>
          <w:szCs w:val="20"/>
          <w:lang w:val="en-US"/>
        </w:rPr>
        <w:t xml:space="preserve"> within DL RSTD</w:t>
      </w:r>
      <w:r w:rsidRPr="002C645E">
        <w:rPr>
          <w:rFonts w:ascii="Times New Roman" w:hAnsi="Times New Roman" w:cs="Times New Roman"/>
          <w:sz w:val="20"/>
          <w:szCs w:val="20"/>
          <w:lang w:val="en-US"/>
        </w:rPr>
        <w:t xml:space="preserve">. </w:t>
      </w:r>
    </w:p>
    <w:p w14:paraId="587F8923" w14:textId="77777777" w:rsidR="00D2091D" w:rsidRPr="00074A15" w:rsidRDefault="00F8763A" w:rsidP="00D2091D">
      <w:pPr>
        <w:pStyle w:val="Proposal"/>
        <w:ind w:left="1701" w:hanging="1701"/>
        <w:rPr>
          <w:rFonts w:ascii="Times New Roman" w:hAnsi="Times New Roman" w:cs="Times New Roman"/>
          <w:sz w:val="20"/>
          <w:szCs w:val="20"/>
          <w:lang w:val="en-US"/>
        </w:rPr>
      </w:pPr>
      <w:r w:rsidRPr="00074A15">
        <w:rPr>
          <w:rFonts w:ascii="Times New Roman" w:hAnsi="Times New Roman" w:cs="Times New Roman"/>
          <w:sz w:val="20"/>
          <w:szCs w:val="20"/>
          <w:lang w:val="en-US"/>
        </w:rPr>
        <w:t xml:space="preserve">RAN4 to </w:t>
      </w:r>
      <w:r w:rsidR="00D2091D" w:rsidRPr="00074A15">
        <w:rPr>
          <w:rFonts w:ascii="Times New Roman" w:hAnsi="Times New Roman" w:cs="Times New Roman"/>
          <w:sz w:val="20"/>
          <w:szCs w:val="20"/>
          <w:lang w:val="en-US"/>
        </w:rPr>
        <w:t>wait for other WG progress to define measurement reporting delay</w:t>
      </w:r>
    </w:p>
    <w:p w14:paraId="088103E8" w14:textId="77777777" w:rsidR="00D2091D" w:rsidRPr="002C645E" w:rsidRDefault="00D2091D" w:rsidP="00D2091D">
      <w:pPr>
        <w:pStyle w:val="Proposal"/>
        <w:numPr>
          <w:ilvl w:val="0"/>
          <w:numId w:val="0"/>
        </w:numPr>
        <w:ind w:left="1304"/>
        <w:rPr>
          <w:rFonts w:ascii="Times New Roman" w:hAnsi="Times New Roman" w:cs="Times New Roman"/>
          <w:sz w:val="20"/>
          <w:szCs w:val="20"/>
          <w:lang w:val="en-US"/>
        </w:rPr>
      </w:pPr>
    </w:p>
    <w:p w14:paraId="76EA2978" w14:textId="4C966EA6" w:rsidR="00DE7D9E" w:rsidRPr="00F8763A" w:rsidRDefault="00F8763A" w:rsidP="00F8763A">
      <w:pPr>
        <w:pStyle w:val="Proposal"/>
        <w:rPr>
          <w:rFonts w:ascii="Times New Roman" w:hAnsi="Times New Roman" w:cs="Times New Roman"/>
          <w:sz w:val="20"/>
          <w:szCs w:val="20"/>
          <w:lang w:val="en-GB"/>
        </w:rPr>
      </w:pPr>
      <w:r w:rsidRPr="002C645E">
        <w:rPr>
          <w:rFonts w:ascii="Times New Roman" w:hAnsi="Times New Roman" w:cs="Times New Roman"/>
          <w:iCs/>
          <w:sz w:val="20"/>
          <w:szCs w:val="20"/>
          <w:lang w:val="en-US"/>
        </w:rPr>
        <w:t xml:space="preserve">RAN4 to </w:t>
      </w:r>
      <w:r w:rsidR="009A28C5">
        <w:rPr>
          <w:rFonts w:ascii="Times New Roman" w:hAnsi="Times New Roman" w:cs="Times New Roman"/>
          <w:iCs/>
          <w:sz w:val="20"/>
          <w:szCs w:val="20"/>
          <w:lang w:val="en-US"/>
        </w:rPr>
        <w:t xml:space="preserve">consider </w:t>
      </w:r>
      <w:r w:rsidRPr="002C645E">
        <w:rPr>
          <w:rFonts w:ascii="Times New Roman" w:hAnsi="Times New Roman" w:cs="Times New Roman"/>
          <w:iCs/>
          <w:sz w:val="20"/>
          <w:szCs w:val="20"/>
          <w:lang w:val="en-US"/>
        </w:rPr>
        <w:t>reus</w:t>
      </w:r>
      <w:r w:rsidR="009A28C5">
        <w:rPr>
          <w:rFonts w:ascii="Times New Roman" w:hAnsi="Times New Roman" w:cs="Times New Roman"/>
          <w:iCs/>
          <w:sz w:val="20"/>
          <w:szCs w:val="20"/>
          <w:lang w:val="en-US"/>
        </w:rPr>
        <w:t>ing</w:t>
      </w:r>
      <w:r w:rsidRPr="002C645E">
        <w:rPr>
          <w:rFonts w:ascii="Times New Roman" w:hAnsi="Times New Roman" w:cs="Times New Roman"/>
          <w:iCs/>
          <w:sz w:val="20"/>
          <w:szCs w:val="20"/>
          <w:lang w:val="en-US"/>
        </w:rPr>
        <w:t xml:space="preserve"> the framework or formula of Rel-16 DL RSTD measur</w:t>
      </w:r>
      <w:r w:rsidR="00022FD6">
        <w:rPr>
          <w:rFonts w:ascii="Times New Roman" w:hAnsi="Times New Roman" w:cs="Times New Roman"/>
          <w:iCs/>
          <w:sz w:val="20"/>
          <w:szCs w:val="20"/>
          <w:lang w:val="en-US"/>
        </w:rPr>
        <w:t>e</w:t>
      </w:r>
      <w:r w:rsidRPr="002C645E">
        <w:rPr>
          <w:rFonts w:ascii="Times New Roman" w:hAnsi="Times New Roman" w:cs="Times New Roman"/>
          <w:iCs/>
          <w:sz w:val="20"/>
          <w:szCs w:val="20"/>
          <w:lang w:val="en-US"/>
        </w:rPr>
        <w:t>ment period to derive the inactive state DL-RSTD measurement period</w:t>
      </w:r>
    </w:p>
    <w:p w14:paraId="1932C2E0" w14:textId="52AF56A7" w:rsidR="00F8763A" w:rsidRPr="00F8763A" w:rsidRDefault="00F8763A" w:rsidP="00F8763A">
      <w:pPr>
        <w:pStyle w:val="Proposal"/>
        <w:rPr>
          <w:rFonts w:ascii="Times New Roman" w:hAnsi="Times New Roman" w:cs="Times New Roman"/>
          <w:sz w:val="20"/>
          <w:szCs w:val="20"/>
          <w:lang w:val="en-GB"/>
        </w:rPr>
      </w:pPr>
      <w:r w:rsidRPr="00DE7D9E">
        <w:rPr>
          <w:rFonts w:ascii="Times New Roman" w:hAnsi="Times New Roman" w:cs="Times New Roman"/>
          <w:sz w:val="20"/>
          <w:szCs w:val="20"/>
          <w:lang w:val="en-US"/>
        </w:rPr>
        <w:t xml:space="preserve">RAN4 to take connected mode measurement performance requirements </w:t>
      </w:r>
      <w:r w:rsidR="00DB3F1A">
        <w:rPr>
          <w:rFonts w:ascii="Times New Roman" w:hAnsi="Times New Roman" w:cs="Times New Roman"/>
          <w:sz w:val="20"/>
          <w:szCs w:val="20"/>
          <w:lang w:val="en-US"/>
        </w:rPr>
        <w:t xml:space="preserve">for DL RSTD </w:t>
      </w:r>
      <w:r w:rsidRPr="00DE7D9E">
        <w:rPr>
          <w:rFonts w:ascii="Times New Roman" w:hAnsi="Times New Roman" w:cs="Times New Roman"/>
          <w:sz w:val="20"/>
          <w:szCs w:val="20"/>
          <w:lang w:val="en-US"/>
        </w:rPr>
        <w:t>as baseline for inactive state measurement performance requirements</w:t>
      </w:r>
    </w:p>
    <w:p w14:paraId="6B1C413A" w14:textId="421FB072" w:rsidR="00475912" w:rsidRPr="00717CE0" w:rsidRDefault="00475912" w:rsidP="00475912">
      <w:pPr>
        <w:pStyle w:val="Proposal"/>
        <w:ind w:left="1701" w:hanging="1701"/>
        <w:rPr>
          <w:rFonts w:ascii="Times New Roman" w:hAnsi="Times New Roman" w:cs="Times New Roman"/>
          <w:iCs/>
          <w:sz w:val="20"/>
          <w:szCs w:val="20"/>
          <w:lang w:val="en-US"/>
        </w:rPr>
      </w:pPr>
      <w:r w:rsidRPr="00F42825">
        <w:rPr>
          <w:rFonts w:ascii="Times New Roman" w:hAnsi="Times New Roman" w:cs="Times New Roman"/>
          <w:sz w:val="20"/>
          <w:szCs w:val="20"/>
          <w:lang w:val="en-US"/>
        </w:rPr>
        <w:t xml:space="preserve">RAN4 to define following periodic inactive state positioning measurements and </w:t>
      </w:r>
      <w:r>
        <w:rPr>
          <w:rFonts w:ascii="Times New Roman" w:hAnsi="Times New Roman" w:cs="Times New Roman"/>
          <w:sz w:val="20"/>
          <w:szCs w:val="20"/>
          <w:lang w:val="en-US"/>
        </w:rPr>
        <w:t xml:space="preserve">reporting of </w:t>
      </w:r>
      <w:r w:rsidR="00983D14">
        <w:rPr>
          <w:rFonts w:ascii="Times New Roman" w:hAnsi="Times New Roman" w:cs="Times New Roman"/>
          <w:sz w:val="20"/>
          <w:szCs w:val="20"/>
          <w:lang w:val="en-US"/>
        </w:rPr>
        <w:t xml:space="preserve">positioning measurement which involves </w:t>
      </w:r>
      <w:r>
        <w:rPr>
          <w:rFonts w:ascii="Times New Roman" w:hAnsi="Times New Roman" w:cs="Times New Roman"/>
          <w:sz w:val="20"/>
          <w:szCs w:val="20"/>
          <w:lang w:val="en-US"/>
        </w:rPr>
        <w:t>state transition to connected state</w:t>
      </w:r>
      <w:r w:rsidR="00983D14">
        <w:rPr>
          <w:rFonts w:ascii="Times New Roman" w:hAnsi="Times New Roman" w:cs="Times New Roman"/>
          <w:sz w:val="20"/>
          <w:szCs w:val="20"/>
          <w:lang w:val="en-US"/>
        </w:rPr>
        <w:t xml:space="preserve"> from inactive state.</w:t>
      </w:r>
    </w:p>
    <w:p w14:paraId="2635EF4E" w14:textId="73A2BFDF" w:rsidR="00F8763A" w:rsidRPr="002C645E" w:rsidRDefault="00F8763A" w:rsidP="00F8763A">
      <w:pPr>
        <w:pStyle w:val="Proposal"/>
        <w:rPr>
          <w:rFonts w:ascii="Times New Roman" w:hAnsi="Times New Roman" w:cs="Times New Roman"/>
          <w:sz w:val="20"/>
          <w:szCs w:val="20"/>
          <w:lang w:val="en-US"/>
        </w:rPr>
      </w:pPr>
      <w:r w:rsidRPr="002C645E">
        <w:rPr>
          <w:rFonts w:ascii="Times New Roman" w:hAnsi="Times New Roman" w:cs="Times New Roman"/>
          <w:sz w:val="20"/>
          <w:szCs w:val="20"/>
          <w:lang w:val="en-US"/>
        </w:rPr>
        <w:t xml:space="preserve">RAN4 to wait for RAN1 progress </w:t>
      </w:r>
      <w:r w:rsidR="00E846B7" w:rsidRPr="002C645E">
        <w:rPr>
          <w:rFonts w:ascii="Times New Roman" w:hAnsi="Times New Roman" w:cs="Times New Roman"/>
          <w:sz w:val="20"/>
          <w:szCs w:val="20"/>
          <w:lang w:val="en-US"/>
        </w:rPr>
        <w:t>regar</w:t>
      </w:r>
      <w:r w:rsidR="00E846B7">
        <w:rPr>
          <w:rFonts w:ascii="Times New Roman" w:hAnsi="Times New Roman" w:cs="Times New Roman"/>
          <w:sz w:val="20"/>
          <w:szCs w:val="20"/>
          <w:lang w:val="en-US"/>
        </w:rPr>
        <w:t>di</w:t>
      </w:r>
      <w:r w:rsidR="00E846B7" w:rsidRPr="002C645E">
        <w:rPr>
          <w:rFonts w:ascii="Times New Roman" w:hAnsi="Times New Roman" w:cs="Times New Roman"/>
          <w:sz w:val="20"/>
          <w:szCs w:val="20"/>
          <w:lang w:val="en-US"/>
        </w:rPr>
        <w:t xml:space="preserve">ng </w:t>
      </w:r>
      <w:r w:rsidRPr="002C645E">
        <w:rPr>
          <w:rFonts w:ascii="Times New Roman" w:hAnsi="Times New Roman" w:cs="Times New Roman"/>
          <w:sz w:val="20"/>
          <w:szCs w:val="20"/>
          <w:lang w:val="en-US"/>
        </w:rPr>
        <w:t>UE measurement capability</w:t>
      </w:r>
      <w:r w:rsidR="00F544CA">
        <w:rPr>
          <w:rFonts w:ascii="Times New Roman" w:hAnsi="Times New Roman" w:cs="Times New Roman"/>
          <w:sz w:val="20"/>
          <w:szCs w:val="20"/>
          <w:lang w:val="en-US"/>
        </w:rPr>
        <w:t xml:space="preserve"> within PRS_RSRP</w:t>
      </w:r>
      <w:r w:rsidRPr="002C645E">
        <w:rPr>
          <w:rFonts w:ascii="Times New Roman" w:hAnsi="Times New Roman" w:cs="Times New Roman"/>
          <w:sz w:val="20"/>
          <w:szCs w:val="20"/>
          <w:lang w:val="en-US"/>
        </w:rPr>
        <w:t xml:space="preserve">. </w:t>
      </w:r>
    </w:p>
    <w:p w14:paraId="716A4F55" w14:textId="54C0CC98" w:rsidR="00F8763A" w:rsidRPr="002C645E" w:rsidRDefault="00F8763A" w:rsidP="00F8763A">
      <w:pPr>
        <w:pStyle w:val="Proposal"/>
        <w:rPr>
          <w:rFonts w:ascii="Times New Roman" w:hAnsi="Times New Roman" w:cs="Times New Roman"/>
          <w:iCs/>
          <w:sz w:val="20"/>
          <w:szCs w:val="20"/>
          <w:lang w:val="en-US"/>
        </w:rPr>
      </w:pPr>
      <w:r w:rsidRPr="002C645E">
        <w:rPr>
          <w:rFonts w:ascii="Times New Roman" w:hAnsi="Times New Roman" w:cs="Times New Roman"/>
          <w:iCs/>
          <w:sz w:val="20"/>
          <w:szCs w:val="20"/>
          <w:lang w:val="en-US"/>
        </w:rPr>
        <w:t xml:space="preserve">RAN4 to </w:t>
      </w:r>
      <w:r w:rsidR="00862EDC">
        <w:rPr>
          <w:rFonts w:ascii="Times New Roman" w:hAnsi="Times New Roman" w:cs="Times New Roman"/>
          <w:iCs/>
          <w:sz w:val="20"/>
          <w:szCs w:val="20"/>
          <w:lang w:val="en-US"/>
        </w:rPr>
        <w:t xml:space="preserve">consider </w:t>
      </w:r>
      <w:r w:rsidRPr="002C645E">
        <w:rPr>
          <w:rFonts w:ascii="Times New Roman" w:hAnsi="Times New Roman" w:cs="Times New Roman"/>
          <w:iCs/>
          <w:sz w:val="20"/>
          <w:szCs w:val="20"/>
          <w:lang w:val="en-US"/>
        </w:rPr>
        <w:t>reus</w:t>
      </w:r>
      <w:r w:rsidR="00862EDC">
        <w:rPr>
          <w:rFonts w:ascii="Times New Roman" w:hAnsi="Times New Roman" w:cs="Times New Roman"/>
          <w:iCs/>
          <w:sz w:val="20"/>
          <w:szCs w:val="20"/>
          <w:lang w:val="en-US"/>
        </w:rPr>
        <w:t>ing</w:t>
      </w:r>
      <w:r w:rsidRPr="002C645E">
        <w:rPr>
          <w:rFonts w:ascii="Times New Roman" w:hAnsi="Times New Roman" w:cs="Times New Roman"/>
          <w:iCs/>
          <w:sz w:val="20"/>
          <w:szCs w:val="20"/>
          <w:lang w:val="en-US"/>
        </w:rPr>
        <w:t xml:space="preserve"> the framework or formula of Rel-16 PRS_RSRP measur</w:t>
      </w:r>
      <w:r w:rsidR="00022FD6">
        <w:rPr>
          <w:rFonts w:ascii="Times New Roman" w:hAnsi="Times New Roman" w:cs="Times New Roman"/>
          <w:iCs/>
          <w:sz w:val="20"/>
          <w:szCs w:val="20"/>
          <w:lang w:val="en-US"/>
        </w:rPr>
        <w:t>e</w:t>
      </w:r>
      <w:r w:rsidRPr="002C645E">
        <w:rPr>
          <w:rFonts w:ascii="Times New Roman" w:hAnsi="Times New Roman" w:cs="Times New Roman"/>
          <w:iCs/>
          <w:sz w:val="20"/>
          <w:szCs w:val="20"/>
          <w:lang w:val="en-US"/>
        </w:rPr>
        <w:t xml:space="preserve">ment period to derive the inactive state PRS-RSRP measurement period.  </w:t>
      </w:r>
    </w:p>
    <w:p w14:paraId="1F00813A" w14:textId="422BA50C" w:rsidR="00F8763A" w:rsidRPr="002C645E" w:rsidRDefault="00F8763A" w:rsidP="00F8763A">
      <w:pPr>
        <w:pStyle w:val="Proposal"/>
        <w:rPr>
          <w:rFonts w:ascii="Times New Roman" w:hAnsi="Times New Roman" w:cs="Times New Roman"/>
          <w:sz w:val="20"/>
          <w:szCs w:val="20"/>
          <w:lang w:val="en-US"/>
        </w:rPr>
      </w:pPr>
      <w:r w:rsidRPr="00DE7D9E">
        <w:rPr>
          <w:rFonts w:ascii="Times New Roman" w:hAnsi="Times New Roman" w:cs="Times New Roman"/>
          <w:sz w:val="20"/>
          <w:szCs w:val="20"/>
          <w:lang w:val="en-US"/>
        </w:rPr>
        <w:t xml:space="preserve">RAN4 to take connected mode measurement performance requirements </w:t>
      </w:r>
      <w:r w:rsidR="00DB3F1A">
        <w:rPr>
          <w:rFonts w:ascii="Times New Roman" w:hAnsi="Times New Roman" w:cs="Times New Roman"/>
          <w:sz w:val="20"/>
          <w:szCs w:val="20"/>
          <w:lang w:val="en-US"/>
        </w:rPr>
        <w:t xml:space="preserve">for PRS_RSRP </w:t>
      </w:r>
      <w:r w:rsidRPr="00DE7D9E">
        <w:rPr>
          <w:rFonts w:ascii="Times New Roman" w:hAnsi="Times New Roman" w:cs="Times New Roman"/>
          <w:sz w:val="20"/>
          <w:szCs w:val="20"/>
          <w:lang w:val="en-US"/>
        </w:rPr>
        <w:t>as baseline for inactive state measurement performance requirements</w:t>
      </w:r>
      <w:r w:rsidR="0010196A">
        <w:rPr>
          <w:rFonts w:ascii="Times New Roman" w:hAnsi="Times New Roman" w:cs="Times New Roman"/>
          <w:sz w:val="20"/>
          <w:szCs w:val="20"/>
          <w:lang w:val="en-US"/>
        </w:rPr>
        <w:t>.</w:t>
      </w:r>
    </w:p>
    <w:p w14:paraId="63F25344" w14:textId="77777777" w:rsidR="0010196A" w:rsidRPr="00B02B43" w:rsidRDefault="0010196A" w:rsidP="0010196A">
      <w:pPr>
        <w:pStyle w:val="Proposal"/>
        <w:ind w:left="1701" w:hanging="1701"/>
        <w:rPr>
          <w:rFonts w:ascii="Times New Roman" w:hAnsi="Times New Roman" w:cs="Times New Roman"/>
          <w:sz w:val="20"/>
          <w:szCs w:val="20"/>
          <w:lang w:val="en-US"/>
        </w:rPr>
      </w:pPr>
      <w:r w:rsidRPr="00B02B43">
        <w:rPr>
          <w:rFonts w:ascii="Times New Roman" w:hAnsi="Times New Roman" w:cs="Times New Roman"/>
          <w:sz w:val="20"/>
          <w:szCs w:val="20"/>
          <w:lang w:val="en-US"/>
        </w:rPr>
        <w:t>RAN4 to discuss impact of positioning measurements on RRC INACTIVE state functions.</w:t>
      </w:r>
    </w:p>
    <w:p w14:paraId="1F679600" w14:textId="77777777" w:rsidR="0010196A" w:rsidRPr="002C645E" w:rsidRDefault="0010196A" w:rsidP="0010196A">
      <w:pPr>
        <w:pStyle w:val="Proposal"/>
        <w:numPr>
          <w:ilvl w:val="0"/>
          <w:numId w:val="0"/>
        </w:numPr>
        <w:ind w:left="1304"/>
        <w:rPr>
          <w:rFonts w:ascii="Times New Roman" w:hAnsi="Times New Roman" w:cs="Times New Roman"/>
          <w:sz w:val="20"/>
          <w:szCs w:val="20"/>
          <w:lang w:val="en-US"/>
        </w:rPr>
      </w:pPr>
    </w:p>
    <w:p w14:paraId="09212EB6" w14:textId="77777777" w:rsidR="00DE7D9E" w:rsidRPr="00D55D3D" w:rsidRDefault="00DE7D9E" w:rsidP="00D55D3D">
      <w:pPr>
        <w:rPr>
          <w:lang w:val="en-US"/>
        </w:rPr>
      </w:pPr>
    </w:p>
    <w:p w14:paraId="47A46FE1" w14:textId="77777777" w:rsidR="0087551F" w:rsidRDefault="0087551F" w:rsidP="0087551F">
      <w:pPr>
        <w:pStyle w:val="Heading1"/>
        <w:tabs>
          <w:tab w:val="num" w:pos="432"/>
        </w:tabs>
        <w:ind w:left="432" w:right="72" w:hanging="432"/>
        <w:rPr>
          <w:lang w:val="sv-SE"/>
        </w:rPr>
      </w:pPr>
      <w:r>
        <w:rPr>
          <w:lang w:val="sv-SE"/>
        </w:rPr>
        <w:t>References</w:t>
      </w:r>
    </w:p>
    <w:bookmarkEnd w:id="1"/>
    <w:bookmarkEnd w:id="2"/>
    <w:p w14:paraId="0C603BE2" w14:textId="26D3C616" w:rsidR="007A0C9B" w:rsidRDefault="007A0C9B" w:rsidP="00302725">
      <w:pPr>
        <w:pStyle w:val="ListParagraph"/>
        <w:numPr>
          <w:ilvl w:val="0"/>
          <w:numId w:val="8"/>
        </w:numPr>
        <w:spacing w:after="160" w:line="259" w:lineRule="auto"/>
        <w:ind w:left="357" w:hanging="357"/>
        <w:rPr>
          <w:sz w:val="20"/>
          <w:szCs w:val="20"/>
        </w:rPr>
      </w:pPr>
      <w:r w:rsidRPr="007A0C9B">
        <w:rPr>
          <w:sz w:val="20"/>
          <w:szCs w:val="20"/>
        </w:rPr>
        <w:t>R4-2108362</w:t>
      </w:r>
      <w:r>
        <w:rPr>
          <w:sz w:val="20"/>
          <w:szCs w:val="20"/>
        </w:rPr>
        <w:tab/>
      </w:r>
      <w:r>
        <w:rPr>
          <w:sz w:val="20"/>
          <w:szCs w:val="20"/>
        </w:rPr>
        <w:tab/>
      </w:r>
      <w:r w:rsidR="004F3B29">
        <w:rPr>
          <w:sz w:val="20"/>
          <w:szCs w:val="20"/>
        </w:rPr>
        <w:t>“</w:t>
      </w:r>
      <w:r w:rsidR="00CE135F" w:rsidRPr="00CE135F">
        <w:rPr>
          <w:sz w:val="20"/>
          <w:szCs w:val="20"/>
        </w:rPr>
        <w:t>Work plan for RRM core requirements</w:t>
      </w:r>
      <w:r w:rsidR="004F3B29">
        <w:rPr>
          <w:sz w:val="20"/>
          <w:szCs w:val="20"/>
        </w:rPr>
        <w:t>”</w:t>
      </w:r>
      <w:r w:rsidR="00CE135F">
        <w:rPr>
          <w:sz w:val="20"/>
          <w:szCs w:val="20"/>
        </w:rPr>
        <w:t>,</w:t>
      </w:r>
      <w:r w:rsidR="004F3B29">
        <w:rPr>
          <w:sz w:val="20"/>
          <w:szCs w:val="20"/>
        </w:rPr>
        <w:t xml:space="preserve"> </w:t>
      </w:r>
      <w:r w:rsidR="004F3B29" w:rsidRPr="004F3B29">
        <w:rPr>
          <w:sz w:val="20"/>
          <w:szCs w:val="20"/>
        </w:rPr>
        <w:t>Ericsson, CATT, Intel Corporation</w:t>
      </w:r>
    </w:p>
    <w:p w14:paraId="05A5702F" w14:textId="243DE245" w:rsidR="005C24A8" w:rsidRDefault="003D1E88" w:rsidP="00ED025E">
      <w:pPr>
        <w:pStyle w:val="ListParagraph"/>
        <w:numPr>
          <w:ilvl w:val="0"/>
          <w:numId w:val="8"/>
        </w:numPr>
        <w:spacing w:after="160" w:line="259" w:lineRule="auto"/>
        <w:ind w:left="357" w:hanging="357"/>
        <w:rPr>
          <w:sz w:val="20"/>
          <w:szCs w:val="20"/>
        </w:rPr>
      </w:pPr>
      <w:r w:rsidRPr="003D1E88">
        <w:rPr>
          <w:sz w:val="20"/>
          <w:szCs w:val="20"/>
        </w:rPr>
        <w:t>R4-2108360</w:t>
      </w:r>
      <w:r>
        <w:rPr>
          <w:sz w:val="20"/>
          <w:szCs w:val="20"/>
        </w:rPr>
        <w:tab/>
      </w:r>
      <w:r>
        <w:rPr>
          <w:sz w:val="20"/>
          <w:szCs w:val="20"/>
        </w:rPr>
        <w:tab/>
        <w:t>“</w:t>
      </w:r>
      <w:r w:rsidRPr="003D1E88">
        <w:rPr>
          <w:sz w:val="20"/>
          <w:szCs w:val="20"/>
        </w:rPr>
        <w:t>WF on NR positioning enhancements</w:t>
      </w:r>
      <w:r>
        <w:rPr>
          <w:sz w:val="20"/>
          <w:szCs w:val="20"/>
        </w:rPr>
        <w:t>”, Ericsson</w:t>
      </w:r>
    </w:p>
    <w:p w14:paraId="751E2AAF" w14:textId="5057FC55" w:rsidR="005C24A8" w:rsidRPr="00A567F3" w:rsidRDefault="00F8763A" w:rsidP="00ED025E">
      <w:pPr>
        <w:pStyle w:val="ListParagraph"/>
        <w:numPr>
          <w:ilvl w:val="0"/>
          <w:numId w:val="8"/>
        </w:numPr>
        <w:spacing w:after="160" w:line="259" w:lineRule="auto"/>
        <w:ind w:left="357" w:hanging="357"/>
        <w:rPr>
          <w:sz w:val="20"/>
          <w:szCs w:val="20"/>
        </w:rPr>
      </w:pPr>
      <w:r>
        <w:rPr>
          <w:sz w:val="20"/>
          <w:szCs w:val="20"/>
        </w:rPr>
        <w:t>TS 38.133 V17.2.0</w:t>
      </w:r>
    </w:p>
    <w:sectPr w:rsidR="005C24A8" w:rsidRPr="00A567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B635" w14:textId="77777777" w:rsidR="00822BE3" w:rsidRDefault="00822BE3">
      <w:r>
        <w:separator/>
      </w:r>
    </w:p>
  </w:endnote>
  <w:endnote w:type="continuationSeparator" w:id="0">
    <w:p w14:paraId="5325D8A1" w14:textId="77777777" w:rsidR="00822BE3" w:rsidRDefault="00822BE3">
      <w:r>
        <w:continuationSeparator/>
      </w:r>
    </w:p>
  </w:endnote>
  <w:endnote w:type="continuationNotice" w:id="1">
    <w:p w14:paraId="596AA8CD" w14:textId="77777777" w:rsidR="00822BE3" w:rsidRDefault="00822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3AA93" w14:textId="77777777" w:rsidR="00822BE3" w:rsidRDefault="00822BE3">
      <w:r>
        <w:separator/>
      </w:r>
    </w:p>
  </w:footnote>
  <w:footnote w:type="continuationSeparator" w:id="0">
    <w:p w14:paraId="152063F5" w14:textId="77777777" w:rsidR="00822BE3" w:rsidRDefault="00822BE3">
      <w:r>
        <w:continuationSeparator/>
      </w:r>
    </w:p>
  </w:footnote>
  <w:footnote w:type="continuationNotice" w:id="1">
    <w:p w14:paraId="319AD798" w14:textId="77777777" w:rsidR="00822BE3" w:rsidRDefault="00822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2BE3" w:rsidRDefault="00822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2BE3" w:rsidRDefault="00822B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2BE3" w:rsidRDefault="00822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0395"/>
    <w:multiLevelType w:val="hybridMultilevel"/>
    <w:tmpl w:val="14CAE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679089F"/>
    <w:multiLevelType w:val="hybridMultilevel"/>
    <w:tmpl w:val="92900B38"/>
    <w:lvl w:ilvl="0" w:tplc="B6C05AC8">
      <w:start w:val="3"/>
      <w:numFmt w:val="decimal"/>
      <w:pStyle w:val="Heading4"/>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DD7434"/>
    <w:multiLevelType w:val="hybridMultilevel"/>
    <w:tmpl w:val="9E62B9D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9096C"/>
    <w:multiLevelType w:val="hybridMultilevel"/>
    <w:tmpl w:val="870EB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C5444"/>
    <w:multiLevelType w:val="hybridMultilevel"/>
    <w:tmpl w:val="D3726E88"/>
    <w:lvl w:ilvl="0" w:tplc="A2FAE9C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2E484C"/>
    <w:multiLevelType w:val="hybridMultilevel"/>
    <w:tmpl w:val="A8E03CCE"/>
    <w:lvl w:ilvl="0" w:tplc="F920C2B0">
      <w:start w:val="1"/>
      <w:numFmt w:val="decimal"/>
      <w:pStyle w:val="Heading3"/>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057C5"/>
    <w:multiLevelType w:val="hybridMultilevel"/>
    <w:tmpl w:val="F26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0108F5"/>
    <w:multiLevelType w:val="hybridMultilevel"/>
    <w:tmpl w:val="AFA4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AC4164D"/>
    <w:multiLevelType w:val="hybridMultilevel"/>
    <w:tmpl w:val="9604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9"/>
  </w:num>
  <w:num w:numId="5">
    <w:abstractNumId w:val="1"/>
  </w:num>
  <w:num w:numId="6">
    <w:abstractNumId w:val="10"/>
  </w:num>
  <w:num w:numId="7">
    <w:abstractNumId w:val="5"/>
  </w:num>
  <w:num w:numId="8">
    <w:abstractNumId w:val="2"/>
  </w:num>
  <w:num w:numId="9">
    <w:abstractNumId w:val="13"/>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8"/>
  </w:num>
  <w:num w:numId="14">
    <w:abstractNumId w:val="19"/>
  </w:num>
  <w:num w:numId="15">
    <w:abstractNumId w:val="4"/>
  </w:num>
  <w:num w:numId="16">
    <w:abstractNumId w:val="20"/>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7"/>
  </w:num>
  <w:num w:numId="21">
    <w:abstractNumId w:val="0"/>
  </w:num>
  <w:num w:numId="22">
    <w:abstractNumId w:val="12"/>
  </w:num>
  <w:num w:numId="23">
    <w:abstractNumId w:val="3"/>
  </w:num>
  <w:num w:numId="2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3"/>
    </w:lvlOverride>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3"/>
    </w:lvlOverride>
  </w:num>
  <w:num w:numId="3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num>
  <w:num w:numId="34">
    <w:abstractNumId w:val="11"/>
    <w:lvlOverride w:ilvl="0">
      <w:startOverride w:val="1"/>
    </w:lvlOverride>
  </w:num>
  <w:num w:numId="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2D7E"/>
    <w:rsid w:val="0000530A"/>
    <w:rsid w:val="0001285F"/>
    <w:rsid w:val="00012898"/>
    <w:rsid w:val="000169BC"/>
    <w:rsid w:val="000213C9"/>
    <w:rsid w:val="00022E4A"/>
    <w:rsid w:val="00022FD6"/>
    <w:rsid w:val="000233B0"/>
    <w:rsid w:val="00023765"/>
    <w:rsid w:val="0002404C"/>
    <w:rsid w:val="00024174"/>
    <w:rsid w:val="000333E4"/>
    <w:rsid w:val="000359F5"/>
    <w:rsid w:val="0003727D"/>
    <w:rsid w:val="000435A1"/>
    <w:rsid w:val="000461E5"/>
    <w:rsid w:val="0004623E"/>
    <w:rsid w:val="00046312"/>
    <w:rsid w:val="00047B98"/>
    <w:rsid w:val="000531BE"/>
    <w:rsid w:val="000572C2"/>
    <w:rsid w:val="00062051"/>
    <w:rsid w:val="00063D64"/>
    <w:rsid w:val="00063F4D"/>
    <w:rsid w:val="00066172"/>
    <w:rsid w:val="00071AB8"/>
    <w:rsid w:val="00074A15"/>
    <w:rsid w:val="00083E14"/>
    <w:rsid w:val="00087496"/>
    <w:rsid w:val="000875E2"/>
    <w:rsid w:val="00087AB5"/>
    <w:rsid w:val="00090B95"/>
    <w:rsid w:val="0009109F"/>
    <w:rsid w:val="00092FEF"/>
    <w:rsid w:val="00094724"/>
    <w:rsid w:val="00095516"/>
    <w:rsid w:val="00096A2E"/>
    <w:rsid w:val="000974A3"/>
    <w:rsid w:val="000A0386"/>
    <w:rsid w:val="000A0E3B"/>
    <w:rsid w:val="000A6394"/>
    <w:rsid w:val="000B38CE"/>
    <w:rsid w:val="000B6E49"/>
    <w:rsid w:val="000B7FED"/>
    <w:rsid w:val="000C038A"/>
    <w:rsid w:val="000C1BA0"/>
    <w:rsid w:val="000C473A"/>
    <w:rsid w:val="000C6353"/>
    <w:rsid w:val="000C6598"/>
    <w:rsid w:val="000D44B3"/>
    <w:rsid w:val="000D643C"/>
    <w:rsid w:val="000E5B17"/>
    <w:rsid w:val="000F290D"/>
    <w:rsid w:val="000F41D7"/>
    <w:rsid w:val="000F497D"/>
    <w:rsid w:val="000F747A"/>
    <w:rsid w:val="0010196A"/>
    <w:rsid w:val="001020A3"/>
    <w:rsid w:val="001021FB"/>
    <w:rsid w:val="001027B6"/>
    <w:rsid w:val="00104859"/>
    <w:rsid w:val="001049D7"/>
    <w:rsid w:val="00104D89"/>
    <w:rsid w:val="00104E44"/>
    <w:rsid w:val="00107087"/>
    <w:rsid w:val="00107BA9"/>
    <w:rsid w:val="00112559"/>
    <w:rsid w:val="00114F62"/>
    <w:rsid w:val="00116FFE"/>
    <w:rsid w:val="001235AC"/>
    <w:rsid w:val="00131037"/>
    <w:rsid w:val="00131444"/>
    <w:rsid w:val="0013390A"/>
    <w:rsid w:val="00135435"/>
    <w:rsid w:val="00137276"/>
    <w:rsid w:val="00143BD9"/>
    <w:rsid w:val="001456C7"/>
    <w:rsid w:val="001459C4"/>
    <w:rsid w:val="00145D43"/>
    <w:rsid w:val="00150FE6"/>
    <w:rsid w:val="00154D5D"/>
    <w:rsid w:val="00156C86"/>
    <w:rsid w:val="00157A8B"/>
    <w:rsid w:val="00160201"/>
    <w:rsid w:val="00161CB1"/>
    <w:rsid w:val="00164BCE"/>
    <w:rsid w:val="00164E71"/>
    <w:rsid w:val="001652AF"/>
    <w:rsid w:val="00167963"/>
    <w:rsid w:val="0017714C"/>
    <w:rsid w:val="00177E05"/>
    <w:rsid w:val="0018176D"/>
    <w:rsid w:val="0018490B"/>
    <w:rsid w:val="00184E93"/>
    <w:rsid w:val="00186D7F"/>
    <w:rsid w:val="00192C46"/>
    <w:rsid w:val="0019611E"/>
    <w:rsid w:val="00197058"/>
    <w:rsid w:val="001A08B3"/>
    <w:rsid w:val="001A1187"/>
    <w:rsid w:val="001A18E2"/>
    <w:rsid w:val="001A6378"/>
    <w:rsid w:val="001A7B60"/>
    <w:rsid w:val="001A7F66"/>
    <w:rsid w:val="001B0596"/>
    <w:rsid w:val="001B1102"/>
    <w:rsid w:val="001B24E5"/>
    <w:rsid w:val="001B3DEC"/>
    <w:rsid w:val="001B47CF"/>
    <w:rsid w:val="001B52F0"/>
    <w:rsid w:val="001B6B27"/>
    <w:rsid w:val="001B7A65"/>
    <w:rsid w:val="001C0B0B"/>
    <w:rsid w:val="001C3120"/>
    <w:rsid w:val="001C4902"/>
    <w:rsid w:val="001C4EB4"/>
    <w:rsid w:val="001D299B"/>
    <w:rsid w:val="001D3B11"/>
    <w:rsid w:val="001D5AA9"/>
    <w:rsid w:val="001E009A"/>
    <w:rsid w:val="001E091B"/>
    <w:rsid w:val="001E159B"/>
    <w:rsid w:val="001E323B"/>
    <w:rsid w:val="001E3700"/>
    <w:rsid w:val="001E41F3"/>
    <w:rsid w:val="001E4F0D"/>
    <w:rsid w:val="001F733A"/>
    <w:rsid w:val="0020519B"/>
    <w:rsid w:val="00206474"/>
    <w:rsid w:val="002074B2"/>
    <w:rsid w:val="002104AC"/>
    <w:rsid w:val="00210854"/>
    <w:rsid w:val="00215A3C"/>
    <w:rsid w:val="002170BD"/>
    <w:rsid w:val="0021781F"/>
    <w:rsid w:val="00217F56"/>
    <w:rsid w:val="0022109B"/>
    <w:rsid w:val="00224EA9"/>
    <w:rsid w:val="00225359"/>
    <w:rsid w:val="00230A65"/>
    <w:rsid w:val="00230DF8"/>
    <w:rsid w:val="0023109B"/>
    <w:rsid w:val="0023260C"/>
    <w:rsid w:val="00233741"/>
    <w:rsid w:val="00250365"/>
    <w:rsid w:val="00252093"/>
    <w:rsid w:val="0025265D"/>
    <w:rsid w:val="00256616"/>
    <w:rsid w:val="00257155"/>
    <w:rsid w:val="002579D2"/>
    <w:rsid w:val="0026004D"/>
    <w:rsid w:val="00260970"/>
    <w:rsid w:val="00260C47"/>
    <w:rsid w:val="002640DD"/>
    <w:rsid w:val="002652C7"/>
    <w:rsid w:val="00267402"/>
    <w:rsid w:val="00267746"/>
    <w:rsid w:val="0027171F"/>
    <w:rsid w:val="00273A7A"/>
    <w:rsid w:val="00274EDD"/>
    <w:rsid w:val="00275D12"/>
    <w:rsid w:val="0028176C"/>
    <w:rsid w:val="002823F8"/>
    <w:rsid w:val="00284FEB"/>
    <w:rsid w:val="002860C4"/>
    <w:rsid w:val="002864A2"/>
    <w:rsid w:val="0029163B"/>
    <w:rsid w:val="00291B6C"/>
    <w:rsid w:val="002935E7"/>
    <w:rsid w:val="002937FD"/>
    <w:rsid w:val="002978B0"/>
    <w:rsid w:val="002A0845"/>
    <w:rsid w:val="002A2359"/>
    <w:rsid w:val="002A2750"/>
    <w:rsid w:val="002A4E83"/>
    <w:rsid w:val="002B3E81"/>
    <w:rsid w:val="002B5741"/>
    <w:rsid w:val="002B5E2D"/>
    <w:rsid w:val="002B5EBC"/>
    <w:rsid w:val="002C1850"/>
    <w:rsid w:val="002C5916"/>
    <w:rsid w:val="002C645E"/>
    <w:rsid w:val="002C7275"/>
    <w:rsid w:val="002D2571"/>
    <w:rsid w:val="002D3C41"/>
    <w:rsid w:val="002D7C6C"/>
    <w:rsid w:val="002E1F9C"/>
    <w:rsid w:val="002E313A"/>
    <w:rsid w:val="002E3F2D"/>
    <w:rsid w:val="002E472E"/>
    <w:rsid w:val="002E4796"/>
    <w:rsid w:val="002F19F3"/>
    <w:rsid w:val="002F296C"/>
    <w:rsid w:val="002F3CF6"/>
    <w:rsid w:val="002F66EF"/>
    <w:rsid w:val="00302725"/>
    <w:rsid w:val="00304FE1"/>
    <w:rsid w:val="00305409"/>
    <w:rsid w:val="003056D4"/>
    <w:rsid w:val="003072B1"/>
    <w:rsid w:val="00310327"/>
    <w:rsid w:val="003156E5"/>
    <w:rsid w:val="00324DA5"/>
    <w:rsid w:val="00330DC3"/>
    <w:rsid w:val="00331DA1"/>
    <w:rsid w:val="0033386C"/>
    <w:rsid w:val="00333A98"/>
    <w:rsid w:val="00334D8A"/>
    <w:rsid w:val="003353F3"/>
    <w:rsid w:val="0033585D"/>
    <w:rsid w:val="00337C9B"/>
    <w:rsid w:val="00343409"/>
    <w:rsid w:val="00344F2E"/>
    <w:rsid w:val="003543BD"/>
    <w:rsid w:val="00354637"/>
    <w:rsid w:val="003557D1"/>
    <w:rsid w:val="003609EF"/>
    <w:rsid w:val="0036231A"/>
    <w:rsid w:val="00365484"/>
    <w:rsid w:val="0037029E"/>
    <w:rsid w:val="00373F86"/>
    <w:rsid w:val="00374DD4"/>
    <w:rsid w:val="00376081"/>
    <w:rsid w:val="0037684C"/>
    <w:rsid w:val="00381618"/>
    <w:rsid w:val="00381B68"/>
    <w:rsid w:val="003821E0"/>
    <w:rsid w:val="00392C89"/>
    <w:rsid w:val="003948CB"/>
    <w:rsid w:val="00395843"/>
    <w:rsid w:val="0039612A"/>
    <w:rsid w:val="00397F52"/>
    <w:rsid w:val="003B07C1"/>
    <w:rsid w:val="003B163B"/>
    <w:rsid w:val="003B26DC"/>
    <w:rsid w:val="003B4CC0"/>
    <w:rsid w:val="003C439E"/>
    <w:rsid w:val="003C612E"/>
    <w:rsid w:val="003C7962"/>
    <w:rsid w:val="003D1968"/>
    <w:rsid w:val="003D1E88"/>
    <w:rsid w:val="003D6A00"/>
    <w:rsid w:val="003D783C"/>
    <w:rsid w:val="003E1A36"/>
    <w:rsid w:val="003E5128"/>
    <w:rsid w:val="003E598E"/>
    <w:rsid w:val="003F197E"/>
    <w:rsid w:val="003F2EC2"/>
    <w:rsid w:val="003F5361"/>
    <w:rsid w:val="003F79CC"/>
    <w:rsid w:val="004004A7"/>
    <w:rsid w:val="0040139C"/>
    <w:rsid w:val="00403836"/>
    <w:rsid w:val="00404827"/>
    <w:rsid w:val="00407970"/>
    <w:rsid w:val="00410371"/>
    <w:rsid w:val="00411BB3"/>
    <w:rsid w:val="00411C40"/>
    <w:rsid w:val="00412DB6"/>
    <w:rsid w:val="00414AE7"/>
    <w:rsid w:val="00414E26"/>
    <w:rsid w:val="00417BF1"/>
    <w:rsid w:val="00420224"/>
    <w:rsid w:val="004210BF"/>
    <w:rsid w:val="004242F1"/>
    <w:rsid w:val="00425BCC"/>
    <w:rsid w:val="00433E14"/>
    <w:rsid w:val="004342E9"/>
    <w:rsid w:val="00434D46"/>
    <w:rsid w:val="00435C2D"/>
    <w:rsid w:val="004360BC"/>
    <w:rsid w:val="004437BA"/>
    <w:rsid w:val="00444278"/>
    <w:rsid w:val="0044746C"/>
    <w:rsid w:val="00450E80"/>
    <w:rsid w:val="00452E07"/>
    <w:rsid w:val="004562B9"/>
    <w:rsid w:val="00457CCD"/>
    <w:rsid w:val="004604E4"/>
    <w:rsid w:val="00462A1A"/>
    <w:rsid w:val="004644EE"/>
    <w:rsid w:val="00467418"/>
    <w:rsid w:val="004700EA"/>
    <w:rsid w:val="004727C3"/>
    <w:rsid w:val="00473DEB"/>
    <w:rsid w:val="00475912"/>
    <w:rsid w:val="004801CB"/>
    <w:rsid w:val="00480375"/>
    <w:rsid w:val="0048159C"/>
    <w:rsid w:val="00481B61"/>
    <w:rsid w:val="00482903"/>
    <w:rsid w:val="00482E0D"/>
    <w:rsid w:val="00484163"/>
    <w:rsid w:val="0048488C"/>
    <w:rsid w:val="00485757"/>
    <w:rsid w:val="00486A25"/>
    <w:rsid w:val="00490E48"/>
    <w:rsid w:val="004973E9"/>
    <w:rsid w:val="004A1C74"/>
    <w:rsid w:val="004A4E1D"/>
    <w:rsid w:val="004A54E5"/>
    <w:rsid w:val="004A5AA8"/>
    <w:rsid w:val="004B3517"/>
    <w:rsid w:val="004B75B7"/>
    <w:rsid w:val="004C0F59"/>
    <w:rsid w:val="004C1A3E"/>
    <w:rsid w:val="004D5586"/>
    <w:rsid w:val="004D63C0"/>
    <w:rsid w:val="004D663C"/>
    <w:rsid w:val="004D6C43"/>
    <w:rsid w:val="004E1488"/>
    <w:rsid w:val="004E19DE"/>
    <w:rsid w:val="004E23F3"/>
    <w:rsid w:val="004E2558"/>
    <w:rsid w:val="004E322F"/>
    <w:rsid w:val="004E329D"/>
    <w:rsid w:val="004E3857"/>
    <w:rsid w:val="004F1B4A"/>
    <w:rsid w:val="004F3B29"/>
    <w:rsid w:val="004F3B74"/>
    <w:rsid w:val="004F5DBB"/>
    <w:rsid w:val="00501D2D"/>
    <w:rsid w:val="00502846"/>
    <w:rsid w:val="00502CC0"/>
    <w:rsid w:val="00503AF6"/>
    <w:rsid w:val="00503C8B"/>
    <w:rsid w:val="00504804"/>
    <w:rsid w:val="00507756"/>
    <w:rsid w:val="00513956"/>
    <w:rsid w:val="00513F4E"/>
    <w:rsid w:val="005147C4"/>
    <w:rsid w:val="0051580D"/>
    <w:rsid w:val="005177B9"/>
    <w:rsid w:val="00517D63"/>
    <w:rsid w:val="005225F6"/>
    <w:rsid w:val="0052567C"/>
    <w:rsid w:val="00527CEB"/>
    <w:rsid w:val="005323C6"/>
    <w:rsid w:val="00535348"/>
    <w:rsid w:val="00542913"/>
    <w:rsid w:val="005444E1"/>
    <w:rsid w:val="005451F6"/>
    <w:rsid w:val="00547111"/>
    <w:rsid w:val="00551615"/>
    <w:rsid w:val="00552E89"/>
    <w:rsid w:val="0055738D"/>
    <w:rsid w:val="00562E4F"/>
    <w:rsid w:val="005703FE"/>
    <w:rsid w:val="00570C3E"/>
    <w:rsid w:val="00571035"/>
    <w:rsid w:val="0057236E"/>
    <w:rsid w:val="005761AD"/>
    <w:rsid w:val="00576966"/>
    <w:rsid w:val="00576A9F"/>
    <w:rsid w:val="0057714B"/>
    <w:rsid w:val="0058103E"/>
    <w:rsid w:val="00582E1A"/>
    <w:rsid w:val="005860AE"/>
    <w:rsid w:val="00592796"/>
    <w:rsid w:val="00592947"/>
    <w:rsid w:val="00592D74"/>
    <w:rsid w:val="00597137"/>
    <w:rsid w:val="005A03FF"/>
    <w:rsid w:val="005A0747"/>
    <w:rsid w:val="005A340C"/>
    <w:rsid w:val="005A5E13"/>
    <w:rsid w:val="005A7FFE"/>
    <w:rsid w:val="005B06CB"/>
    <w:rsid w:val="005B4C5F"/>
    <w:rsid w:val="005B5393"/>
    <w:rsid w:val="005B5F68"/>
    <w:rsid w:val="005B71AA"/>
    <w:rsid w:val="005C0EBB"/>
    <w:rsid w:val="005C1EFD"/>
    <w:rsid w:val="005C24A8"/>
    <w:rsid w:val="005C4EEF"/>
    <w:rsid w:val="005C596B"/>
    <w:rsid w:val="005C6F14"/>
    <w:rsid w:val="005D21D1"/>
    <w:rsid w:val="005D5ADA"/>
    <w:rsid w:val="005D6FF6"/>
    <w:rsid w:val="005E2C44"/>
    <w:rsid w:val="005E2FD0"/>
    <w:rsid w:val="005E3781"/>
    <w:rsid w:val="005E4304"/>
    <w:rsid w:val="005E68F6"/>
    <w:rsid w:val="005E7107"/>
    <w:rsid w:val="005F22A8"/>
    <w:rsid w:val="005F577A"/>
    <w:rsid w:val="005F707C"/>
    <w:rsid w:val="0060238E"/>
    <w:rsid w:val="00607CEC"/>
    <w:rsid w:val="0061249B"/>
    <w:rsid w:val="00613688"/>
    <w:rsid w:val="006166BF"/>
    <w:rsid w:val="00616D5E"/>
    <w:rsid w:val="00617D48"/>
    <w:rsid w:val="00621188"/>
    <w:rsid w:val="0062292E"/>
    <w:rsid w:val="006255CD"/>
    <w:rsid w:val="006257ED"/>
    <w:rsid w:val="00626191"/>
    <w:rsid w:val="0062767E"/>
    <w:rsid w:val="006301CB"/>
    <w:rsid w:val="00631A1D"/>
    <w:rsid w:val="00635001"/>
    <w:rsid w:val="00636D8B"/>
    <w:rsid w:val="00636FC7"/>
    <w:rsid w:val="00640C13"/>
    <w:rsid w:val="00643784"/>
    <w:rsid w:val="00645FB0"/>
    <w:rsid w:val="00647222"/>
    <w:rsid w:val="00647D65"/>
    <w:rsid w:val="0065458A"/>
    <w:rsid w:val="006554D1"/>
    <w:rsid w:val="006574A7"/>
    <w:rsid w:val="00665C47"/>
    <w:rsid w:val="00665FF0"/>
    <w:rsid w:val="00666404"/>
    <w:rsid w:val="0066647C"/>
    <w:rsid w:val="00671912"/>
    <w:rsid w:val="006812F2"/>
    <w:rsid w:val="0068220F"/>
    <w:rsid w:val="006839FA"/>
    <w:rsid w:val="00690047"/>
    <w:rsid w:val="006929EE"/>
    <w:rsid w:val="00695808"/>
    <w:rsid w:val="006A6B21"/>
    <w:rsid w:val="006B46FB"/>
    <w:rsid w:val="006B51D7"/>
    <w:rsid w:val="006C04C8"/>
    <w:rsid w:val="006C34C4"/>
    <w:rsid w:val="006C5B5A"/>
    <w:rsid w:val="006C654C"/>
    <w:rsid w:val="006D12B2"/>
    <w:rsid w:val="006D12EB"/>
    <w:rsid w:val="006D30C2"/>
    <w:rsid w:val="006D7D3C"/>
    <w:rsid w:val="006E04AD"/>
    <w:rsid w:val="006E183D"/>
    <w:rsid w:val="006E21FB"/>
    <w:rsid w:val="006E285C"/>
    <w:rsid w:val="006E3952"/>
    <w:rsid w:val="006E5197"/>
    <w:rsid w:val="006F083C"/>
    <w:rsid w:val="006F0DE7"/>
    <w:rsid w:val="006F248D"/>
    <w:rsid w:val="006F3F3F"/>
    <w:rsid w:val="006F3F6C"/>
    <w:rsid w:val="00700FC0"/>
    <w:rsid w:val="00706A8F"/>
    <w:rsid w:val="00707546"/>
    <w:rsid w:val="007078CC"/>
    <w:rsid w:val="00707FF5"/>
    <w:rsid w:val="00714B27"/>
    <w:rsid w:val="00714F1A"/>
    <w:rsid w:val="00715923"/>
    <w:rsid w:val="007176FF"/>
    <w:rsid w:val="00721230"/>
    <w:rsid w:val="0072258E"/>
    <w:rsid w:val="007235B5"/>
    <w:rsid w:val="00723929"/>
    <w:rsid w:val="00726197"/>
    <w:rsid w:val="00732378"/>
    <w:rsid w:val="00732855"/>
    <w:rsid w:val="007403B3"/>
    <w:rsid w:val="0074180A"/>
    <w:rsid w:val="00741EE8"/>
    <w:rsid w:val="00743272"/>
    <w:rsid w:val="007462BB"/>
    <w:rsid w:val="007608A8"/>
    <w:rsid w:val="00776A12"/>
    <w:rsid w:val="00777BE2"/>
    <w:rsid w:val="007807CD"/>
    <w:rsid w:val="0078218E"/>
    <w:rsid w:val="00786471"/>
    <w:rsid w:val="00786CDA"/>
    <w:rsid w:val="00792342"/>
    <w:rsid w:val="00792C49"/>
    <w:rsid w:val="007977A8"/>
    <w:rsid w:val="007A0C9B"/>
    <w:rsid w:val="007A4305"/>
    <w:rsid w:val="007A4B4D"/>
    <w:rsid w:val="007A4F16"/>
    <w:rsid w:val="007A5654"/>
    <w:rsid w:val="007A718C"/>
    <w:rsid w:val="007A71CC"/>
    <w:rsid w:val="007A7ABB"/>
    <w:rsid w:val="007B1FF2"/>
    <w:rsid w:val="007B27A3"/>
    <w:rsid w:val="007B512A"/>
    <w:rsid w:val="007C2097"/>
    <w:rsid w:val="007C467C"/>
    <w:rsid w:val="007C5CA4"/>
    <w:rsid w:val="007C6E02"/>
    <w:rsid w:val="007C77C2"/>
    <w:rsid w:val="007D617D"/>
    <w:rsid w:val="007D6A07"/>
    <w:rsid w:val="007E081A"/>
    <w:rsid w:val="007E23C4"/>
    <w:rsid w:val="007F048D"/>
    <w:rsid w:val="007F368B"/>
    <w:rsid w:val="007F4C2E"/>
    <w:rsid w:val="007F4F6E"/>
    <w:rsid w:val="007F6AB0"/>
    <w:rsid w:val="007F721A"/>
    <w:rsid w:val="007F7259"/>
    <w:rsid w:val="008040A8"/>
    <w:rsid w:val="008041D8"/>
    <w:rsid w:val="0080525A"/>
    <w:rsid w:val="00807E2F"/>
    <w:rsid w:val="00810818"/>
    <w:rsid w:val="008123A9"/>
    <w:rsid w:val="0081267D"/>
    <w:rsid w:val="008171DB"/>
    <w:rsid w:val="00820F6A"/>
    <w:rsid w:val="00821A07"/>
    <w:rsid w:val="00822BE3"/>
    <w:rsid w:val="00825C38"/>
    <w:rsid w:val="00825CAD"/>
    <w:rsid w:val="008279FA"/>
    <w:rsid w:val="00835B0F"/>
    <w:rsid w:val="00840C27"/>
    <w:rsid w:val="00840EFD"/>
    <w:rsid w:val="0084172E"/>
    <w:rsid w:val="0084229F"/>
    <w:rsid w:val="00844361"/>
    <w:rsid w:val="008444D9"/>
    <w:rsid w:val="00844C37"/>
    <w:rsid w:val="00844C8E"/>
    <w:rsid w:val="00847E91"/>
    <w:rsid w:val="0085017D"/>
    <w:rsid w:val="00851401"/>
    <w:rsid w:val="00851B09"/>
    <w:rsid w:val="00852F84"/>
    <w:rsid w:val="00853534"/>
    <w:rsid w:val="00854337"/>
    <w:rsid w:val="00855819"/>
    <w:rsid w:val="00856A79"/>
    <w:rsid w:val="008626E7"/>
    <w:rsid w:val="00862EDC"/>
    <w:rsid w:val="00870E73"/>
    <w:rsid w:val="00870EE7"/>
    <w:rsid w:val="00871E72"/>
    <w:rsid w:val="008748B1"/>
    <w:rsid w:val="0087551F"/>
    <w:rsid w:val="00875520"/>
    <w:rsid w:val="00875717"/>
    <w:rsid w:val="00885575"/>
    <w:rsid w:val="008863B9"/>
    <w:rsid w:val="008949BA"/>
    <w:rsid w:val="008954CC"/>
    <w:rsid w:val="00895C54"/>
    <w:rsid w:val="00896C81"/>
    <w:rsid w:val="008A0A08"/>
    <w:rsid w:val="008A1086"/>
    <w:rsid w:val="008A3692"/>
    <w:rsid w:val="008A3A72"/>
    <w:rsid w:val="008A45A6"/>
    <w:rsid w:val="008A78E0"/>
    <w:rsid w:val="008A7F57"/>
    <w:rsid w:val="008B165E"/>
    <w:rsid w:val="008B4496"/>
    <w:rsid w:val="008B4E53"/>
    <w:rsid w:val="008C0742"/>
    <w:rsid w:val="008C39E5"/>
    <w:rsid w:val="008C4138"/>
    <w:rsid w:val="008C60A0"/>
    <w:rsid w:val="008C6E3E"/>
    <w:rsid w:val="008D6320"/>
    <w:rsid w:val="008E5C90"/>
    <w:rsid w:val="008E60AA"/>
    <w:rsid w:val="008E75D3"/>
    <w:rsid w:val="008F314E"/>
    <w:rsid w:val="008F3789"/>
    <w:rsid w:val="008F588C"/>
    <w:rsid w:val="008F597D"/>
    <w:rsid w:val="008F686C"/>
    <w:rsid w:val="008F7BB1"/>
    <w:rsid w:val="009016B8"/>
    <w:rsid w:val="009019CD"/>
    <w:rsid w:val="00902451"/>
    <w:rsid w:val="00903B9C"/>
    <w:rsid w:val="00904069"/>
    <w:rsid w:val="00906522"/>
    <w:rsid w:val="00906F1E"/>
    <w:rsid w:val="00910E7F"/>
    <w:rsid w:val="009140BE"/>
    <w:rsid w:val="009148DE"/>
    <w:rsid w:val="00917DB0"/>
    <w:rsid w:val="009215A3"/>
    <w:rsid w:val="00923C94"/>
    <w:rsid w:val="00925A6A"/>
    <w:rsid w:val="00925D94"/>
    <w:rsid w:val="00930902"/>
    <w:rsid w:val="00932144"/>
    <w:rsid w:val="00934D0D"/>
    <w:rsid w:val="00934D97"/>
    <w:rsid w:val="009404CC"/>
    <w:rsid w:val="0094176D"/>
    <w:rsid w:val="00941E30"/>
    <w:rsid w:val="0095209D"/>
    <w:rsid w:val="00955F29"/>
    <w:rsid w:val="00957C74"/>
    <w:rsid w:val="0096631A"/>
    <w:rsid w:val="00966F91"/>
    <w:rsid w:val="00967985"/>
    <w:rsid w:val="00967C74"/>
    <w:rsid w:val="00971262"/>
    <w:rsid w:val="0097208F"/>
    <w:rsid w:val="00972CD8"/>
    <w:rsid w:val="00972E4D"/>
    <w:rsid w:val="009736B3"/>
    <w:rsid w:val="00973F50"/>
    <w:rsid w:val="009744C1"/>
    <w:rsid w:val="00975F37"/>
    <w:rsid w:val="00976607"/>
    <w:rsid w:val="009769D5"/>
    <w:rsid w:val="009777D9"/>
    <w:rsid w:val="00981CDA"/>
    <w:rsid w:val="00983D14"/>
    <w:rsid w:val="00984125"/>
    <w:rsid w:val="009877F2"/>
    <w:rsid w:val="0099077E"/>
    <w:rsid w:val="00990FEC"/>
    <w:rsid w:val="00991B88"/>
    <w:rsid w:val="00992D22"/>
    <w:rsid w:val="00994E6E"/>
    <w:rsid w:val="00995835"/>
    <w:rsid w:val="009A0933"/>
    <w:rsid w:val="009A28C5"/>
    <w:rsid w:val="009A2EF3"/>
    <w:rsid w:val="009A5753"/>
    <w:rsid w:val="009A579D"/>
    <w:rsid w:val="009A60DA"/>
    <w:rsid w:val="009B5F7D"/>
    <w:rsid w:val="009B6A30"/>
    <w:rsid w:val="009B7079"/>
    <w:rsid w:val="009C2121"/>
    <w:rsid w:val="009C21A1"/>
    <w:rsid w:val="009C307D"/>
    <w:rsid w:val="009C3697"/>
    <w:rsid w:val="009C495F"/>
    <w:rsid w:val="009C5D77"/>
    <w:rsid w:val="009D4D8A"/>
    <w:rsid w:val="009E12CD"/>
    <w:rsid w:val="009E3297"/>
    <w:rsid w:val="009E55E6"/>
    <w:rsid w:val="009F68C1"/>
    <w:rsid w:val="009F734F"/>
    <w:rsid w:val="009F7C3F"/>
    <w:rsid w:val="00A00743"/>
    <w:rsid w:val="00A01FA7"/>
    <w:rsid w:val="00A04800"/>
    <w:rsid w:val="00A0603D"/>
    <w:rsid w:val="00A11536"/>
    <w:rsid w:val="00A11EBE"/>
    <w:rsid w:val="00A1221D"/>
    <w:rsid w:val="00A1354A"/>
    <w:rsid w:val="00A13FCD"/>
    <w:rsid w:val="00A16589"/>
    <w:rsid w:val="00A1762A"/>
    <w:rsid w:val="00A22396"/>
    <w:rsid w:val="00A2427F"/>
    <w:rsid w:val="00A246B6"/>
    <w:rsid w:val="00A24937"/>
    <w:rsid w:val="00A311F4"/>
    <w:rsid w:val="00A33F5D"/>
    <w:rsid w:val="00A3465F"/>
    <w:rsid w:val="00A413B1"/>
    <w:rsid w:val="00A42720"/>
    <w:rsid w:val="00A44346"/>
    <w:rsid w:val="00A44914"/>
    <w:rsid w:val="00A462AC"/>
    <w:rsid w:val="00A47E70"/>
    <w:rsid w:val="00A50CF0"/>
    <w:rsid w:val="00A5107E"/>
    <w:rsid w:val="00A5320E"/>
    <w:rsid w:val="00A53216"/>
    <w:rsid w:val="00A54A79"/>
    <w:rsid w:val="00A551E6"/>
    <w:rsid w:val="00A567F3"/>
    <w:rsid w:val="00A57BB6"/>
    <w:rsid w:val="00A603BE"/>
    <w:rsid w:val="00A6108A"/>
    <w:rsid w:val="00A612E9"/>
    <w:rsid w:val="00A61B4B"/>
    <w:rsid w:val="00A623A3"/>
    <w:rsid w:val="00A64504"/>
    <w:rsid w:val="00A70816"/>
    <w:rsid w:val="00A70874"/>
    <w:rsid w:val="00A70C24"/>
    <w:rsid w:val="00A72769"/>
    <w:rsid w:val="00A7423A"/>
    <w:rsid w:val="00A75828"/>
    <w:rsid w:val="00A75A01"/>
    <w:rsid w:val="00A762F5"/>
    <w:rsid w:val="00A7671C"/>
    <w:rsid w:val="00A76AF4"/>
    <w:rsid w:val="00A8415D"/>
    <w:rsid w:val="00A85050"/>
    <w:rsid w:val="00A874EF"/>
    <w:rsid w:val="00A91008"/>
    <w:rsid w:val="00A92984"/>
    <w:rsid w:val="00A9304D"/>
    <w:rsid w:val="00A96416"/>
    <w:rsid w:val="00A96ECD"/>
    <w:rsid w:val="00AA1192"/>
    <w:rsid w:val="00AA1419"/>
    <w:rsid w:val="00AA2615"/>
    <w:rsid w:val="00AA2C26"/>
    <w:rsid w:val="00AA2CBC"/>
    <w:rsid w:val="00AA2FFE"/>
    <w:rsid w:val="00AA3298"/>
    <w:rsid w:val="00AB20C7"/>
    <w:rsid w:val="00AB56F4"/>
    <w:rsid w:val="00AB71DF"/>
    <w:rsid w:val="00AC03ED"/>
    <w:rsid w:val="00AC1D30"/>
    <w:rsid w:val="00AC1E6B"/>
    <w:rsid w:val="00AC3079"/>
    <w:rsid w:val="00AC3E84"/>
    <w:rsid w:val="00AC46D5"/>
    <w:rsid w:val="00AC5820"/>
    <w:rsid w:val="00AC65A9"/>
    <w:rsid w:val="00AC6654"/>
    <w:rsid w:val="00AC70E3"/>
    <w:rsid w:val="00AD0904"/>
    <w:rsid w:val="00AD1CD8"/>
    <w:rsid w:val="00AD3FFA"/>
    <w:rsid w:val="00AD4747"/>
    <w:rsid w:val="00AD4C69"/>
    <w:rsid w:val="00AD54C8"/>
    <w:rsid w:val="00AD6F8E"/>
    <w:rsid w:val="00AE33EA"/>
    <w:rsid w:val="00AE3A08"/>
    <w:rsid w:val="00AE4BB2"/>
    <w:rsid w:val="00AF3A35"/>
    <w:rsid w:val="00AF6406"/>
    <w:rsid w:val="00AF6B22"/>
    <w:rsid w:val="00B00B20"/>
    <w:rsid w:val="00B02B43"/>
    <w:rsid w:val="00B06993"/>
    <w:rsid w:val="00B06AC0"/>
    <w:rsid w:val="00B109F2"/>
    <w:rsid w:val="00B11F9E"/>
    <w:rsid w:val="00B14511"/>
    <w:rsid w:val="00B14F1B"/>
    <w:rsid w:val="00B15075"/>
    <w:rsid w:val="00B225A5"/>
    <w:rsid w:val="00B23F71"/>
    <w:rsid w:val="00B244E1"/>
    <w:rsid w:val="00B24ED1"/>
    <w:rsid w:val="00B258BB"/>
    <w:rsid w:val="00B31901"/>
    <w:rsid w:val="00B33329"/>
    <w:rsid w:val="00B34C43"/>
    <w:rsid w:val="00B350E4"/>
    <w:rsid w:val="00B35E1A"/>
    <w:rsid w:val="00B35F20"/>
    <w:rsid w:val="00B40CB7"/>
    <w:rsid w:val="00B40FF4"/>
    <w:rsid w:val="00B44FFD"/>
    <w:rsid w:val="00B47458"/>
    <w:rsid w:val="00B50596"/>
    <w:rsid w:val="00B51CDA"/>
    <w:rsid w:val="00B54BA4"/>
    <w:rsid w:val="00B5548F"/>
    <w:rsid w:val="00B563FB"/>
    <w:rsid w:val="00B61A70"/>
    <w:rsid w:val="00B6478F"/>
    <w:rsid w:val="00B67B97"/>
    <w:rsid w:val="00B67F3A"/>
    <w:rsid w:val="00B73C68"/>
    <w:rsid w:val="00B744A9"/>
    <w:rsid w:val="00B7798C"/>
    <w:rsid w:val="00B839AD"/>
    <w:rsid w:val="00B867C5"/>
    <w:rsid w:val="00B87D73"/>
    <w:rsid w:val="00B908AF"/>
    <w:rsid w:val="00B91A34"/>
    <w:rsid w:val="00B92366"/>
    <w:rsid w:val="00B9568A"/>
    <w:rsid w:val="00B968C8"/>
    <w:rsid w:val="00BA2AD7"/>
    <w:rsid w:val="00BA3EC5"/>
    <w:rsid w:val="00BA51D9"/>
    <w:rsid w:val="00BA660C"/>
    <w:rsid w:val="00BA67A4"/>
    <w:rsid w:val="00BA7463"/>
    <w:rsid w:val="00BA793F"/>
    <w:rsid w:val="00BB2884"/>
    <w:rsid w:val="00BB2A7B"/>
    <w:rsid w:val="00BB3A86"/>
    <w:rsid w:val="00BB589F"/>
    <w:rsid w:val="00BB5D8F"/>
    <w:rsid w:val="00BB5DFC"/>
    <w:rsid w:val="00BB6D43"/>
    <w:rsid w:val="00BC4BD1"/>
    <w:rsid w:val="00BD14CC"/>
    <w:rsid w:val="00BD279D"/>
    <w:rsid w:val="00BD6BB8"/>
    <w:rsid w:val="00BD7E76"/>
    <w:rsid w:val="00BE1000"/>
    <w:rsid w:val="00BE107C"/>
    <w:rsid w:val="00BE224A"/>
    <w:rsid w:val="00BE4A06"/>
    <w:rsid w:val="00BE7787"/>
    <w:rsid w:val="00BF1B07"/>
    <w:rsid w:val="00BF7C4F"/>
    <w:rsid w:val="00C04204"/>
    <w:rsid w:val="00C042B2"/>
    <w:rsid w:val="00C074C9"/>
    <w:rsid w:val="00C07B16"/>
    <w:rsid w:val="00C15BB8"/>
    <w:rsid w:val="00C165B6"/>
    <w:rsid w:val="00C200EB"/>
    <w:rsid w:val="00C20266"/>
    <w:rsid w:val="00C23804"/>
    <w:rsid w:val="00C25F98"/>
    <w:rsid w:val="00C26462"/>
    <w:rsid w:val="00C26D8E"/>
    <w:rsid w:val="00C32E53"/>
    <w:rsid w:val="00C376A7"/>
    <w:rsid w:val="00C402DC"/>
    <w:rsid w:val="00C40C91"/>
    <w:rsid w:val="00C4136A"/>
    <w:rsid w:val="00C425D3"/>
    <w:rsid w:val="00C4309D"/>
    <w:rsid w:val="00C44B73"/>
    <w:rsid w:val="00C5210D"/>
    <w:rsid w:val="00C52178"/>
    <w:rsid w:val="00C53C3F"/>
    <w:rsid w:val="00C54E75"/>
    <w:rsid w:val="00C56F6E"/>
    <w:rsid w:val="00C57194"/>
    <w:rsid w:val="00C63544"/>
    <w:rsid w:val="00C65706"/>
    <w:rsid w:val="00C66BA2"/>
    <w:rsid w:val="00C72DA7"/>
    <w:rsid w:val="00C73806"/>
    <w:rsid w:val="00C74F03"/>
    <w:rsid w:val="00C77E25"/>
    <w:rsid w:val="00C802A9"/>
    <w:rsid w:val="00C80CE1"/>
    <w:rsid w:val="00C82B79"/>
    <w:rsid w:val="00C842F6"/>
    <w:rsid w:val="00C90F30"/>
    <w:rsid w:val="00C94E9D"/>
    <w:rsid w:val="00C95552"/>
    <w:rsid w:val="00C95985"/>
    <w:rsid w:val="00C96C26"/>
    <w:rsid w:val="00CA1489"/>
    <w:rsid w:val="00CA5669"/>
    <w:rsid w:val="00CA5819"/>
    <w:rsid w:val="00CA5EE1"/>
    <w:rsid w:val="00CA7370"/>
    <w:rsid w:val="00CB1B63"/>
    <w:rsid w:val="00CB2779"/>
    <w:rsid w:val="00CB38BC"/>
    <w:rsid w:val="00CB76DF"/>
    <w:rsid w:val="00CC1062"/>
    <w:rsid w:val="00CC1CE6"/>
    <w:rsid w:val="00CC32D4"/>
    <w:rsid w:val="00CC40D0"/>
    <w:rsid w:val="00CC5026"/>
    <w:rsid w:val="00CC68D0"/>
    <w:rsid w:val="00CD3E52"/>
    <w:rsid w:val="00CE135F"/>
    <w:rsid w:val="00CE3FBF"/>
    <w:rsid w:val="00CF0CCD"/>
    <w:rsid w:val="00CF35C4"/>
    <w:rsid w:val="00CF46AA"/>
    <w:rsid w:val="00CF5227"/>
    <w:rsid w:val="00D00DC2"/>
    <w:rsid w:val="00D01AE5"/>
    <w:rsid w:val="00D03F9A"/>
    <w:rsid w:val="00D06D51"/>
    <w:rsid w:val="00D07F22"/>
    <w:rsid w:val="00D15963"/>
    <w:rsid w:val="00D2091D"/>
    <w:rsid w:val="00D20E91"/>
    <w:rsid w:val="00D22976"/>
    <w:rsid w:val="00D24991"/>
    <w:rsid w:val="00D268C4"/>
    <w:rsid w:val="00D26978"/>
    <w:rsid w:val="00D3102F"/>
    <w:rsid w:val="00D33D15"/>
    <w:rsid w:val="00D37954"/>
    <w:rsid w:val="00D4007A"/>
    <w:rsid w:val="00D40925"/>
    <w:rsid w:val="00D50255"/>
    <w:rsid w:val="00D50613"/>
    <w:rsid w:val="00D52A31"/>
    <w:rsid w:val="00D5430A"/>
    <w:rsid w:val="00D55D3D"/>
    <w:rsid w:val="00D56361"/>
    <w:rsid w:val="00D6017C"/>
    <w:rsid w:val="00D614B1"/>
    <w:rsid w:val="00D620A2"/>
    <w:rsid w:val="00D64A44"/>
    <w:rsid w:val="00D66520"/>
    <w:rsid w:val="00D70D0A"/>
    <w:rsid w:val="00D71993"/>
    <w:rsid w:val="00D73212"/>
    <w:rsid w:val="00D73CB9"/>
    <w:rsid w:val="00D73D51"/>
    <w:rsid w:val="00D73D9E"/>
    <w:rsid w:val="00D74B28"/>
    <w:rsid w:val="00D80563"/>
    <w:rsid w:val="00D8057C"/>
    <w:rsid w:val="00D811EB"/>
    <w:rsid w:val="00D82763"/>
    <w:rsid w:val="00D837FF"/>
    <w:rsid w:val="00D84728"/>
    <w:rsid w:val="00D867E1"/>
    <w:rsid w:val="00D86FB6"/>
    <w:rsid w:val="00D94295"/>
    <w:rsid w:val="00D94C93"/>
    <w:rsid w:val="00D95237"/>
    <w:rsid w:val="00D963FB"/>
    <w:rsid w:val="00D96BAA"/>
    <w:rsid w:val="00D96FD0"/>
    <w:rsid w:val="00D979C5"/>
    <w:rsid w:val="00DA2C9A"/>
    <w:rsid w:val="00DA43DE"/>
    <w:rsid w:val="00DA4A50"/>
    <w:rsid w:val="00DA776A"/>
    <w:rsid w:val="00DA7B2A"/>
    <w:rsid w:val="00DB01ED"/>
    <w:rsid w:val="00DB1C2B"/>
    <w:rsid w:val="00DB3F1A"/>
    <w:rsid w:val="00DB4834"/>
    <w:rsid w:val="00DB49E0"/>
    <w:rsid w:val="00DC03F9"/>
    <w:rsid w:val="00DC16A3"/>
    <w:rsid w:val="00DC1A5C"/>
    <w:rsid w:val="00DC3460"/>
    <w:rsid w:val="00DC361E"/>
    <w:rsid w:val="00DC384F"/>
    <w:rsid w:val="00DC4215"/>
    <w:rsid w:val="00DD01DD"/>
    <w:rsid w:val="00DD06DB"/>
    <w:rsid w:val="00DD1CE6"/>
    <w:rsid w:val="00DD2B1F"/>
    <w:rsid w:val="00DD4921"/>
    <w:rsid w:val="00DE34CF"/>
    <w:rsid w:val="00DE40DC"/>
    <w:rsid w:val="00DE5178"/>
    <w:rsid w:val="00DE628D"/>
    <w:rsid w:val="00DE7D9E"/>
    <w:rsid w:val="00DE7F72"/>
    <w:rsid w:val="00DF2845"/>
    <w:rsid w:val="00DF2D62"/>
    <w:rsid w:val="00DF2EA0"/>
    <w:rsid w:val="00DF3498"/>
    <w:rsid w:val="00DF79B2"/>
    <w:rsid w:val="00E0021D"/>
    <w:rsid w:val="00E01A32"/>
    <w:rsid w:val="00E050C5"/>
    <w:rsid w:val="00E1102F"/>
    <w:rsid w:val="00E1387E"/>
    <w:rsid w:val="00E13F3D"/>
    <w:rsid w:val="00E16E11"/>
    <w:rsid w:val="00E20AD7"/>
    <w:rsid w:val="00E20B30"/>
    <w:rsid w:val="00E239B0"/>
    <w:rsid w:val="00E24B5C"/>
    <w:rsid w:val="00E25000"/>
    <w:rsid w:val="00E306C7"/>
    <w:rsid w:val="00E309EF"/>
    <w:rsid w:val="00E31C58"/>
    <w:rsid w:val="00E34898"/>
    <w:rsid w:val="00E37249"/>
    <w:rsid w:val="00E422CE"/>
    <w:rsid w:val="00E42B9B"/>
    <w:rsid w:val="00E43859"/>
    <w:rsid w:val="00E4431D"/>
    <w:rsid w:val="00E4747D"/>
    <w:rsid w:val="00E50C16"/>
    <w:rsid w:val="00E514B7"/>
    <w:rsid w:val="00E555A2"/>
    <w:rsid w:val="00E55A85"/>
    <w:rsid w:val="00E6146E"/>
    <w:rsid w:val="00E6159E"/>
    <w:rsid w:val="00E62118"/>
    <w:rsid w:val="00E62A10"/>
    <w:rsid w:val="00E645EE"/>
    <w:rsid w:val="00E65440"/>
    <w:rsid w:val="00E70344"/>
    <w:rsid w:val="00E726F6"/>
    <w:rsid w:val="00E80982"/>
    <w:rsid w:val="00E83649"/>
    <w:rsid w:val="00E846B7"/>
    <w:rsid w:val="00E85BF0"/>
    <w:rsid w:val="00E928AB"/>
    <w:rsid w:val="00E92EFD"/>
    <w:rsid w:val="00E9316C"/>
    <w:rsid w:val="00E93E7B"/>
    <w:rsid w:val="00EA0242"/>
    <w:rsid w:val="00EA1843"/>
    <w:rsid w:val="00EA356F"/>
    <w:rsid w:val="00EA4941"/>
    <w:rsid w:val="00EA7233"/>
    <w:rsid w:val="00EB09B7"/>
    <w:rsid w:val="00EB2B47"/>
    <w:rsid w:val="00EB39B2"/>
    <w:rsid w:val="00EC05FF"/>
    <w:rsid w:val="00EC1987"/>
    <w:rsid w:val="00EC6C8B"/>
    <w:rsid w:val="00EC7CBA"/>
    <w:rsid w:val="00ED025E"/>
    <w:rsid w:val="00ED649F"/>
    <w:rsid w:val="00ED76D7"/>
    <w:rsid w:val="00EE0337"/>
    <w:rsid w:val="00EE20B0"/>
    <w:rsid w:val="00EE572E"/>
    <w:rsid w:val="00EE67F9"/>
    <w:rsid w:val="00EE7D7C"/>
    <w:rsid w:val="00EF168B"/>
    <w:rsid w:val="00EF2EA5"/>
    <w:rsid w:val="00EF3E37"/>
    <w:rsid w:val="00EF7A15"/>
    <w:rsid w:val="00F0054E"/>
    <w:rsid w:val="00F028E8"/>
    <w:rsid w:val="00F04100"/>
    <w:rsid w:val="00F055EA"/>
    <w:rsid w:val="00F1215E"/>
    <w:rsid w:val="00F1365D"/>
    <w:rsid w:val="00F14929"/>
    <w:rsid w:val="00F15A21"/>
    <w:rsid w:val="00F15D36"/>
    <w:rsid w:val="00F17550"/>
    <w:rsid w:val="00F2040A"/>
    <w:rsid w:val="00F25D98"/>
    <w:rsid w:val="00F27FCC"/>
    <w:rsid w:val="00F300FB"/>
    <w:rsid w:val="00F3107A"/>
    <w:rsid w:val="00F31E0E"/>
    <w:rsid w:val="00F31F67"/>
    <w:rsid w:val="00F3252B"/>
    <w:rsid w:val="00F32680"/>
    <w:rsid w:val="00F333CC"/>
    <w:rsid w:val="00F34FE9"/>
    <w:rsid w:val="00F36B69"/>
    <w:rsid w:val="00F37408"/>
    <w:rsid w:val="00F41E0E"/>
    <w:rsid w:val="00F42455"/>
    <w:rsid w:val="00F42825"/>
    <w:rsid w:val="00F444B9"/>
    <w:rsid w:val="00F44BE1"/>
    <w:rsid w:val="00F509C5"/>
    <w:rsid w:val="00F53793"/>
    <w:rsid w:val="00F53DE2"/>
    <w:rsid w:val="00F544CA"/>
    <w:rsid w:val="00F55CC8"/>
    <w:rsid w:val="00F55E08"/>
    <w:rsid w:val="00F600F8"/>
    <w:rsid w:val="00F60E92"/>
    <w:rsid w:val="00F61274"/>
    <w:rsid w:val="00F63003"/>
    <w:rsid w:val="00F64D82"/>
    <w:rsid w:val="00F7134F"/>
    <w:rsid w:val="00F718C5"/>
    <w:rsid w:val="00F763A7"/>
    <w:rsid w:val="00F820E7"/>
    <w:rsid w:val="00F8233A"/>
    <w:rsid w:val="00F827B3"/>
    <w:rsid w:val="00F85FAD"/>
    <w:rsid w:val="00F8605F"/>
    <w:rsid w:val="00F871B6"/>
    <w:rsid w:val="00F8763A"/>
    <w:rsid w:val="00F877BE"/>
    <w:rsid w:val="00F8782B"/>
    <w:rsid w:val="00F905A7"/>
    <w:rsid w:val="00F92863"/>
    <w:rsid w:val="00F93591"/>
    <w:rsid w:val="00F96899"/>
    <w:rsid w:val="00FA2207"/>
    <w:rsid w:val="00FA398B"/>
    <w:rsid w:val="00FA5846"/>
    <w:rsid w:val="00FA61B8"/>
    <w:rsid w:val="00FB6386"/>
    <w:rsid w:val="00FB6644"/>
    <w:rsid w:val="00FC133D"/>
    <w:rsid w:val="00FC2380"/>
    <w:rsid w:val="00FC3D83"/>
    <w:rsid w:val="00FD0A39"/>
    <w:rsid w:val="00FD19EF"/>
    <w:rsid w:val="00FD3653"/>
    <w:rsid w:val="00FD3CBA"/>
    <w:rsid w:val="00FD7C4C"/>
    <w:rsid w:val="00FE3BA9"/>
    <w:rsid w:val="00FE4F4B"/>
    <w:rsid w:val="00FE5F1F"/>
    <w:rsid w:val="00FF0469"/>
    <w:rsid w:val="00FF2736"/>
    <w:rsid w:val="00FF4EEF"/>
    <w:rsid w:val="00FF71C5"/>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92CE85D9-6D88-444A-860C-B8E78AAA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613688"/>
    <w:pPr>
      <w:keepNext/>
      <w:keepLines/>
      <w:numPr>
        <w:numId w:val="20"/>
      </w:numPr>
      <w:pBdr>
        <w:top w:val="single" w:sz="12" w:space="3" w:color="auto"/>
      </w:pBdr>
      <w:spacing w:before="240"/>
      <w:ind w:left="360"/>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1"/>
    <w:next w:val="Normal"/>
    <w:link w:val="Heading3Char1"/>
    <w:rsid w:val="00EC6C8B"/>
    <w:pPr>
      <w:numPr>
        <w:numId w:val="22"/>
      </w:numPr>
      <w:spacing w:before="120"/>
      <w:ind w:left="36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1"/>
    <w:next w:val="Normal"/>
    <w:link w:val="Heading4Char"/>
    <w:autoRedefine/>
    <w:qFormat/>
    <w:rsid w:val="00D979C5"/>
    <w:pPr>
      <w:numPr>
        <w:numId w:val="23"/>
      </w:numPr>
      <w:pBdr>
        <w:top w:val="none" w:sz="0" w:space="0" w:color="auto"/>
      </w:pBdr>
      <w:outlineLvl w:val="3"/>
    </w:pPr>
    <w:rPr>
      <w:sz w:val="28"/>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136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C6C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9C5"/>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ind w:left="1980" w:hanging="1980"/>
    </w:pPr>
    <w:rPr>
      <w:rFonts w:eastAsia="MS Mincho"/>
      <w:bCs/>
    </w:rPr>
  </w:style>
  <w:style w:type="paragraph" w:customStyle="1" w:styleId="StyleHeading6After9pt">
    <w:name w:val="Style Heading 6 + After:  9 pt"/>
    <w:basedOn w:val="Heading6"/>
    <w:rsid w:val="00107087"/>
    <w:pPr>
      <w:keepNext w:val="0"/>
      <w:keepLines w:val="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981CDA"/>
    <w:pPr>
      <w:numPr>
        <w:numId w:val="31"/>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135435"/>
    <w:pPr>
      <w:numPr>
        <w:numId w:val="11"/>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6318">
      <w:bodyDiv w:val="1"/>
      <w:marLeft w:val="0"/>
      <w:marRight w:val="0"/>
      <w:marTop w:val="0"/>
      <w:marBottom w:val="0"/>
      <w:divBdr>
        <w:top w:val="none" w:sz="0" w:space="0" w:color="auto"/>
        <w:left w:val="none" w:sz="0" w:space="0" w:color="auto"/>
        <w:bottom w:val="none" w:sz="0" w:space="0" w:color="auto"/>
        <w:right w:val="none" w:sz="0" w:space="0" w:color="auto"/>
      </w:divBdr>
    </w:div>
    <w:div w:id="162399121">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78568182">
      <w:bodyDiv w:val="1"/>
      <w:marLeft w:val="0"/>
      <w:marRight w:val="0"/>
      <w:marTop w:val="0"/>
      <w:marBottom w:val="0"/>
      <w:divBdr>
        <w:top w:val="none" w:sz="0" w:space="0" w:color="auto"/>
        <w:left w:val="none" w:sz="0" w:space="0" w:color="auto"/>
        <w:bottom w:val="none" w:sz="0" w:space="0" w:color="auto"/>
        <w:right w:val="none" w:sz="0" w:space="0" w:color="auto"/>
      </w:divBdr>
    </w:div>
    <w:div w:id="784617518">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899292319">
      <w:bodyDiv w:val="1"/>
      <w:marLeft w:val="0"/>
      <w:marRight w:val="0"/>
      <w:marTop w:val="0"/>
      <w:marBottom w:val="0"/>
      <w:divBdr>
        <w:top w:val="none" w:sz="0" w:space="0" w:color="auto"/>
        <w:left w:val="none" w:sz="0" w:space="0" w:color="auto"/>
        <w:bottom w:val="none" w:sz="0" w:space="0" w:color="auto"/>
        <w:right w:val="none" w:sz="0" w:space="0" w:color="auto"/>
      </w:divBdr>
      <w:divsChild>
        <w:div w:id="141504306">
          <w:marLeft w:val="0"/>
          <w:marRight w:val="0"/>
          <w:marTop w:val="0"/>
          <w:marBottom w:val="0"/>
          <w:divBdr>
            <w:top w:val="none" w:sz="0" w:space="0" w:color="auto"/>
            <w:left w:val="none" w:sz="0" w:space="0" w:color="auto"/>
            <w:bottom w:val="none" w:sz="0" w:space="0" w:color="auto"/>
            <w:right w:val="none" w:sz="0" w:space="0" w:color="auto"/>
          </w:divBdr>
        </w:div>
      </w:divsChild>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077046594">
      <w:bodyDiv w:val="1"/>
      <w:marLeft w:val="0"/>
      <w:marRight w:val="0"/>
      <w:marTop w:val="0"/>
      <w:marBottom w:val="0"/>
      <w:divBdr>
        <w:top w:val="none" w:sz="0" w:space="0" w:color="auto"/>
        <w:left w:val="none" w:sz="0" w:space="0" w:color="auto"/>
        <w:bottom w:val="none" w:sz="0" w:space="0" w:color="auto"/>
        <w:right w:val="none" w:sz="0" w:space="0" w:color="auto"/>
      </w:divBdr>
    </w:div>
    <w:div w:id="1310357600">
      <w:bodyDiv w:val="1"/>
      <w:marLeft w:val="0"/>
      <w:marRight w:val="0"/>
      <w:marTop w:val="0"/>
      <w:marBottom w:val="0"/>
      <w:divBdr>
        <w:top w:val="none" w:sz="0" w:space="0" w:color="auto"/>
        <w:left w:val="none" w:sz="0" w:space="0" w:color="auto"/>
        <w:bottom w:val="none" w:sz="0" w:space="0" w:color="auto"/>
        <w:right w:val="none" w:sz="0" w:space="0" w:color="auto"/>
      </w:divBdr>
    </w:div>
    <w:div w:id="1402560368">
      <w:bodyDiv w:val="1"/>
      <w:marLeft w:val="0"/>
      <w:marRight w:val="0"/>
      <w:marTop w:val="0"/>
      <w:marBottom w:val="0"/>
      <w:divBdr>
        <w:top w:val="none" w:sz="0" w:space="0" w:color="auto"/>
        <w:left w:val="none" w:sz="0" w:space="0" w:color="auto"/>
        <w:bottom w:val="none" w:sz="0" w:space="0" w:color="auto"/>
        <w:right w:val="none" w:sz="0" w:space="0" w:color="auto"/>
      </w:divBdr>
      <w:divsChild>
        <w:div w:id="1901012066">
          <w:marLeft w:val="0"/>
          <w:marRight w:val="0"/>
          <w:marTop w:val="0"/>
          <w:marBottom w:val="0"/>
          <w:divBdr>
            <w:top w:val="none" w:sz="0" w:space="0" w:color="auto"/>
            <w:left w:val="none" w:sz="0" w:space="0" w:color="auto"/>
            <w:bottom w:val="none" w:sz="0" w:space="0" w:color="auto"/>
            <w:right w:val="none" w:sz="0" w:space="0" w:color="auto"/>
          </w:divBdr>
        </w:div>
      </w:divsChild>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1726416839">
      <w:bodyDiv w:val="1"/>
      <w:marLeft w:val="0"/>
      <w:marRight w:val="0"/>
      <w:marTop w:val="0"/>
      <w:marBottom w:val="0"/>
      <w:divBdr>
        <w:top w:val="none" w:sz="0" w:space="0" w:color="auto"/>
        <w:left w:val="none" w:sz="0" w:space="0" w:color="auto"/>
        <w:bottom w:val="none" w:sz="0" w:space="0" w:color="auto"/>
        <w:right w:val="none" w:sz="0" w:space="0" w:color="auto"/>
      </w:divBdr>
    </w:div>
    <w:div w:id="2102095559">
      <w:bodyDiv w:val="1"/>
      <w:marLeft w:val="0"/>
      <w:marRight w:val="0"/>
      <w:marTop w:val="0"/>
      <w:marBottom w:val="0"/>
      <w:divBdr>
        <w:top w:val="none" w:sz="0" w:space="0" w:color="auto"/>
        <w:left w:val="none" w:sz="0" w:space="0" w:color="auto"/>
        <w:bottom w:val="none" w:sz="0" w:space="0" w:color="auto"/>
        <w:right w:val="none" w:sz="0" w:space="0" w:color="auto"/>
      </w:divBdr>
    </w:div>
    <w:div w:id="21180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5B03DEFB-C6F9-4CEB-A3EF-FEE7D43B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2039</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cp:lastModifiedBy>
  <cp:revision>697</cp:revision>
  <cp:lastPrinted>1899-12-31T23:00:00Z</cp:lastPrinted>
  <dcterms:created xsi:type="dcterms:W3CDTF">2020-12-07T15:50:00Z</dcterms:created>
  <dcterms:modified xsi:type="dcterms:W3CDTF">2021-08-06T15:08:00Z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